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AE45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36EE81CE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14:paraId="76F69586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ХОРОШЕВО-МНЕВНИКИ </w:t>
      </w:r>
    </w:p>
    <w:p w14:paraId="6CD31FC7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городе Москве</w:t>
      </w:r>
    </w:p>
    <w:p w14:paraId="7A76F6EC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40EBAFA6" w14:textId="77777777" w:rsidR="001555E9" w:rsidRDefault="001555E9" w:rsidP="001555E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РЕШЕНИЕ</w:t>
      </w:r>
    </w:p>
    <w:p w14:paraId="2CBE4D25" w14:textId="77777777" w:rsidR="001555E9" w:rsidRDefault="001555E9" w:rsidP="001555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DCE6FED" w14:textId="6B1026B1" w:rsidR="001555E9" w:rsidRDefault="00393B0D" w:rsidP="001555E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_________ 2025 № ____________</w:t>
      </w:r>
      <w:r w:rsidR="00A363E5">
        <w:rPr>
          <w:bCs/>
          <w:sz w:val="28"/>
          <w:szCs w:val="28"/>
        </w:rPr>
        <w:t xml:space="preserve">                       </w:t>
      </w:r>
      <w:r w:rsidR="00A363E5">
        <w:rPr>
          <w:bCs/>
          <w:sz w:val="28"/>
          <w:szCs w:val="28"/>
        </w:rPr>
        <w:tab/>
      </w:r>
      <w:r w:rsidR="00A363E5">
        <w:rPr>
          <w:bCs/>
          <w:sz w:val="28"/>
          <w:szCs w:val="28"/>
        </w:rPr>
        <w:tab/>
        <w:t xml:space="preserve">                 ПРОЕКТ</w:t>
      </w:r>
    </w:p>
    <w:p w14:paraId="33A8A553" w14:textId="77777777" w:rsidR="00705177" w:rsidRDefault="00705177" w:rsidP="007E7A6A">
      <w:pPr>
        <w:jc w:val="both"/>
        <w:rPr>
          <w:b/>
          <w:bCs/>
          <w:sz w:val="28"/>
          <w:szCs w:val="28"/>
        </w:rPr>
      </w:pPr>
    </w:p>
    <w:p w14:paraId="49A698C0" w14:textId="77777777" w:rsidR="00BB48BB" w:rsidRDefault="00BB48BB" w:rsidP="00BB48BB">
      <w:pPr>
        <w:shd w:val="clear" w:color="auto" w:fill="FFFFFF"/>
        <w:tabs>
          <w:tab w:val="left" w:pos="3600"/>
        </w:tabs>
        <w:autoSpaceDE w:val="0"/>
        <w:autoSpaceDN w:val="0"/>
        <w:adjustRightInd w:val="0"/>
        <w:ind w:right="5755"/>
        <w:jc w:val="both"/>
        <w:rPr>
          <w:b/>
          <w:sz w:val="28"/>
          <w:szCs w:val="28"/>
        </w:rPr>
      </w:pPr>
    </w:p>
    <w:p w14:paraId="173EE65A" w14:textId="4BF93260" w:rsidR="00BB48BB" w:rsidRDefault="00BB48BB" w:rsidP="00A363E5">
      <w:pPr>
        <w:shd w:val="clear" w:color="auto" w:fill="FFFFFF"/>
        <w:autoSpaceDE w:val="0"/>
        <w:autoSpaceDN w:val="0"/>
        <w:adjustRightInd w:val="0"/>
        <w:ind w:right="496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Положения о бюджетном процессе в</w:t>
      </w:r>
      <w:r w:rsidR="00A363E5">
        <w:rPr>
          <w:b/>
          <w:bCs/>
          <w:sz w:val="28"/>
          <w:szCs w:val="28"/>
        </w:rPr>
        <w:t>о внутригородском муниципальном образовании - муниципальном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округе Хорошево-Мневники</w:t>
      </w:r>
      <w:r>
        <w:rPr>
          <w:b/>
          <w:bCs/>
          <w:sz w:val="28"/>
          <w:szCs w:val="28"/>
        </w:rPr>
        <w:t xml:space="preserve"> </w:t>
      </w:r>
      <w:r w:rsidR="00A363E5">
        <w:rPr>
          <w:b/>
          <w:bCs/>
          <w:sz w:val="28"/>
          <w:szCs w:val="28"/>
        </w:rPr>
        <w:t>в городе Москве</w:t>
      </w:r>
    </w:p>
    <w:p w14:paraId="6317D40C" w14:textId="77777777" w:rsidR="00BB48BB" w:rsidRDefault="00BB48BB" w:rsidP="00BB48BB">
      <w:pPr>
        <w:shd w:val="clear" w:color="auto" w:fill="FFFFFF"/>
        <w:tabs>
          <w:tab w:val="left" w:pos="3600"/>
        </w:tabs>
        <w:autoSpaceDE w:val="0"/>
        <w:autoSpaceDN w:val="0"/>
        <w:adjustRightInd w:val="0"/>
        <w:ind w:right="5755"/>
        <w:jc w:val="both"/>
        <w:rPr>
          <w:sz w:val="28"/>
          <w:szCs w:val="28"/>
        </w:rPr>
      </w:pPr>
    </w:p>
    <w:p w14:paraId="629A0CB4" w14:textId="77777777" w:rsidR="007855A4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законами города Москвы от 6 ноября 2002 года № 56 «Об организации местного самоуправления в городе Москве» и от 10 сентября 2008 года № 39 «О бюджетном устройстве и бюджетном процессе в городе Москве», Уставом </w:t>
      </w:r>
      <w:r w:rsidR="00A363E5">
        <w:rPr>
          <w:sz w:val="28"/>
          <w:szCs w:val="28"/>
        </w:rPr>
        <w:t xml:space="preserve">внутригородского муниципального образования -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Хорошево-Мневники</w:t>
      </w:r>
      <w:r>
        <w:rPr>
          <w:sz w:val="28"/>
          <w:szCs w:val="28"/>
        </w:rPr>
        <w:t xml:space="preserve"> </w:t>
      </w:r>
      <w:r w:rsidR="00A363E5">
        <w:rPr>
          <w:sz w:val="28"/>
          <w:szCs w:val="28"/>
        </w:rPr>
        <w:t>в городе Москве</w:t>
      </w:r>
      <w:r w:rsidR="007855A4">
        <w:rPr>
          <w:sz w:val="28"/>
          <w:szCs w:val="28"/>
        </w:rPr>
        <w:t>,</w:t>
      </w:r>
      <w:r w:rsidR="00A363E5">
        <w:rPr>
          <w:sz w:val="28"/>
          <w:szCs w:val="28"/>
        </w:rPr>
        <w:t xml:space="preserve"> </w:t>
      </w:r>
    </w:p>
    <w:p w14:paraId="242EC9E5" w14:textId="0339FC8B" w:rsidR="00BB48BB" w:rsidRPr="00A363E5" w:rsidRDefault="00A363E5" w:rsidP="007855A4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A363E5">
        <w:rPr>
          <w:b/>
          <w:bCs/>
          <w:sz w:val="28"/>
          <w:szCs w:val="28"/>
        </w:rPr>
        <w:t>С</w:t>
      </w:r>
      <w:r w:rsidR="007855A4">
        <w:rPr>
          <w:b/>
          <w:bCs/>
          <w:sz w:val="28"/>
          <w:szCs w:val="28"/>
        </w:rPr>
        <w:t>ОВЕТ ДЕПУТАТОВ РЕШИЛ</w:t>
      </w:r>
      <w:r w:rsidRPr="00A363E5">
        <w:rPr>
          <w:b/>
          <w:bCs/>
          <w:sz w:val="28"/>
          <w:szCs w:val="28"/>
        </w:rPr>
        <w:t>:</w:t>
      </w:r>
    </w:p>
    <w:p w14:paraId="0C8BA46C" w14:textId="0049C147" w:rsidR="00BB48BB" w:rsidRDefault="00BB48BB" w:rsidP="00902CE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Положение о бюджетном процессе в</w:t>
      </w:r>
      <w:r w:rsidR="00A363E5">
        <w:rPr>
          <w:sz w:val="28"/>
          <w:szCs w:val="28"/>
        </w:rPr>
        <w:t>о внутригородском муниципальном образовании – муниципальном округе Хорошево-Мневники в городе Москве</w:t>
      </w:r>
      <w:r>
        <w:rPr>
          <w:sz w:val="28"/>
          <w:szCs w:val="28"/>
        </w:rPr>
        <w:t xml:space="preserve"> (приложение).</w:t>
      </w:r>
    </w:p>
    <w:p w14:paraId="6B12F7CA" w14:textId="53AC1FBF" w:rsidR="00A363E5" w:rsidRPr="00A363E5" w:rsidRDefault="00A856A8" w:rsidP="00902CE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sz w:val="28"/>
          <w:szCs w:val="28"/>
        </w:rPr>
        <w:t>2</w:t>
      </w:r>
      <w:r w:rsidR="00BB48BB" w:rsidRPr="00A363E5">
        <w:rPr>
          <w:sz w:val="28"/>
          <w:szCs w:val="28"/>
        </w:rPr>
        <w:t>. </w:t>
      </w:r>
      <w:r w:rsidR="00A363E5" w:rsidRPr="00A363E5">
        <w:rPr>
          <w:sz w:val="28"/>
          <w:szCs w:val="28"/>
        </w:rPr>
        <w:t>Признать</w:t>
      </w:r>
      <w:r w:rsidR="00A363E5">
        <w:rPr>
          <w:sz w:val="28"/>
          <w:szCs w:val="28"/>
        </w:rPr>
        <w:t xml:space="preserve"> утратившими силу решение Совета депутатов </w:t>
      </w:r>
      <w:r w:rsidR="00A363E5">
        <w:rPr>
          <w:iCs/>
          <w:sz w:val="28"/>
          <w:szCs w:val="28"/>
        </w:rPr>
        <w:t>муниципального округа Хорошево-</w:t>
      </w:r>
      <w:proofErr w:type="gramStart"/>
      <w:r w:rsidR="00A363E5">
        <w:rPr>
          <w:iCs/>
          <w:sz w:val="28"/>
          <w:szCs w:val="28"/>
        </w:rPr>
        <w:t>Мневники</w:t>
      </w:r>
      <w:r w:rsidR="00D2300B">
        <w:rPr>
          <w:iCs/>
          <w:sz w:val="28"/>
          <w:szCs w:val="28"/>
        </w:rPr>
        <w:t xml:space="preserve"> </w:t>
      </w:r>
      <w:r w:rsidR="003A381B">
        <w:rPr>
          <w:iCs/>
          <w:sz w:val="28"/>
          <w:szCs w:val="28"/>
        </w:rPr>
        <w:t xml:space="preserve"> городе</w:t>
      </w:r>
      <w:proofErr w:type="gramEnd"/>
      <w:r w:rsidR="003A381B">
        <w:rPr>
          <w:iCs/>
          <w:sz w:val="28"/>
          <w:szCs w:val="28"/>
        </w:rPr>
        <w:t xml:space="preserve"> Москве </w:t>
      </w:r>
      <w:r w:rsidR="00A363E5">
        <w:rPr>
          <w:sz w:val="28"/>
          <w:szCs w:val="28"/>
        </w:rPr>
        <w:t>от 29 октября 2019 года № 10-1/62 «Об утверждении Положения о бюджетном процессе в муниципальном округе Хорошево-Мневники».</w:t>
      </w:r>
    </w:p>
    <w:p w14:paraId="2ECC8714" w14:textId="77777777" w:rsidR="00902CE7" w:rsidRPr="00902CE7" w:rsidRDefault="00A856A8" w:rsidP="00902CE7">
      <w:pPr>
        <w:pStyle w:val="ConsPlusTitle"/>
        <w:ind w:left="148" w:firstLine="567"/>
        <w:jc w:val="both"/>
        <w:rPr>
          <w:b w:val="0"/>
          <w:bCs w:val="0"/>
        </w:rPr>
      </w:pPr>
      <w:r>
        <w:rPr>
          <w:b w:val="0"/>
          <w:bCs w:val="0"/>
        </w:rPr>
        <w:t>3</w:t>
      </w:r>
      <w:r w:rsidRPr="00A363E5">
        <w:rPr>
          <w:b w:val="0"/>
          <w:bCs w:val="0"/>
        </w:rPr>
        <w:t>. </w:t>
      </w:r>
      <w:bookmarkStart w:id="0" w:name="_Hlk208485788"/>
      <w:r w:rsidRPr="00A363E5">
        <w:rPr>
          <w:b w:val="0"/>
          <w:bCs w:val="0"/>
        </w:rPr>
        <w:t>О</w:t>
      </w:r>
      <w:r w:rsidRPr="008A5B04">
        <w:rPr>
          <w:b w:val="0"/>
        </w:rPr>
        <w:t xml:space="preserve">публиковать настоящее решение в </w:t>
      </w:r>
      <w:r>
        <w:rPr>
          <w:b w:val="0"/>
        </w:rPr>
        <w:t>сетевом издании «Московский муниципальный вестник</w:t>
      </w:r>
      <w:r w:rsidRPr="008A5B04">
        <w:rPr>
          <w:b w:val="0"/>
        </w:rPr>
        <w:t>»</w:t>
      </w:r>
      <w:r>
        <w:t xml:space="preserve"> </w:t>
      </w:r>
      <w:r>
        <w:rPr>
          <w:b w:val="0"/>
        </w:rPr>
        <w:t>и разместить на официальном сайте внутригородского муниципального образования – муниципального округа Хорошево-Мневники в городе Москве</w:t>
      </w:r>
      <w:r>
        <w:t xml:space="preserve"> </w:t>
      </w:r>
      <w:hyperlink r:id="rId7" w:history="1">
        <w:r w:rsidR="00902CE7" w:rsidRPr="0076385D">
          <w:rPr>
            <w:rStyle w:val="a3"/>
            <w:b w:val="0"/>
            <w:lang w:val="en-US"/>
          </w:rPr>
          <w:t>www</w:t>
        </w:r>
        <w:r w:rsidR="00902CE7" w:rsidRPr="0076385D">
          <w:rPr>
            <w:rStyle w:val="a3"/>
            <w:b w:val="0"/>
          </w:rPr>
          <w:t>.</w:t>
        </w:r>
        <w:r w:rsidR="00902CE7" w:rsidRPr="0076385D">
          <w:rPr>
            <w:rStyle w:val="a3"/>
            <w:b w:val="0"/>
            <w:lang w:val="en-US"/>
          </w:rPr>
          <w:t>mun</w:t>
        </w:r>
        <w:r w:rsidR="00902CE7" w:rsidRPr="0076385D">
          <w:rPr>
            <w:rStyle w:val="a3"/>
            <w:b w:val="0"/>
          </w:rPr>
          <w:t>-</w:t>
        </w:r>
        <w:proofErr w:type="spellStart"/>
        <w:r w:rsidR="00902CE7" w:rsidRPr="0076385D">
          <w:rPr>
            <w:rStyle w:val="a3"/>
            <w:b w:val="0"/>
            <w:lang w:val="en-US"/>
          </w:rPr>
          <w:t>hormn</w:t>
        </w:r>
        <w:proofErr w:type="spellEnd"/>
        <w:r w:rsidR="00902CE7" w:rsidRPr="0076385D">
          <w:rPr>
            <w:rStyle w:val="a3"/>
            <w:b w:val="0"/>
          </w:rPr>
          <w:t>.</w:t>
        </w:r>
        <w:proofErr w:type="spellStart"/>
        <w:r w:rsidR="00902CE7" w:rsidRPr="0076385D">
          <w:rPr>
            <w:rStyle w:val="a3"/>
            <w:b w:val="0"/>
            <w:lang w:val="en-US"/>
          </w:rPr>
          <w:t>mos</w:t>
        </w:r>
        <w:proofErr w:type="spellEnd"/>
        <w:r w:rsidR="00902CE7" w:rsidRPr="0076385D">
          <w:rPr>
            <w:rStyle w:val="a3"/>
            <w:b w:val="0"/>
          </w:rPr>
          <w:t>.</w:t>
        </w:r>
        <w:r w:rsidR="00902CE7" w:rsidRPr="0076385D">
          <w:rPr>
            <w:rStyle w:val="a3"/>
            <w:b w:val="0"/>
            <w:lang w:val="en-US"/>
          </w:rPr>
          <w:t>ru</w:t>
        </w:r>
      </w:hyperlink>
      <w:r>
        <w:rPr>
          <w:b w:val="0"/>
        </w:rPr>
        <w:t>.</w:t>
      </w:r>
      <w:r w:rsidR="00902CE7">
        <w:rPr>
          <w:b w:val="0"/>
        </w:rPr>
        <w:t xml:space="preserve"> </w:t>
      </w:r>
      <w:r w:rsidR="00902CE7" w:rsidRPr="00902CE7">
        <w:rPr>
          <w:b w:val="0"/>
          <w:bCs w:val="0"/>
        </w:rPr>
        <w:t>в информационно-телекоммуникационной сети «Интернет».</w:t>
      </w:r>
    </w:p>
    <w:p w14:paraId="72508F4C" w14:textId="7766E72D" w:rsidR="00A856A8" w:rsidRDefault="00A856A8" w:rsidP="00A856A8">
      <w:pPr>
        <w:pStyle w:val="ConsPlusTitle"/>
        <w:ind w:firstLine="709"/>
        <w:jc w:val="both"/>
        <w:rPr>
          <w:b w:val="0"/>
        </w:rPr>
      </w:pPr>
    </w:p>
    <w:bookmarkEnd w:id="0"/>
    <w:p w14:paraId="14715D4C" w14:textId="77777777" w:rsidR="00A363E5" w:rsidRDefault="00A363E5" w:rsidP="00BB48BB">
      <w:pPr>
        <w:pStyle w:val="ConsPlusTitle"/>
        <w:ind w:firstLine="709"/>
        <w:jc w:val="both"/>
        <w:rPr>
          <w:i/>
        </w:rPr>
      </w:pPr>
    </w:p>
    <w:p w14:paraId="1F9594A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875945A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  <w:bookmarkStart w:id="1" w:name="_Hlk207890951"/>
      <w:r>
        <w:rPr>
          <w:b/>
          <w:sz w:val="28"/>
          <w:szCs w:val="28"/>
        </w:rPr>
        <w:t xml:space="preserve">Глава </w:t>
      </w:r>
      <w:r>
        <w:rPr>
          <w:b/>
          <w:iCs/>
          <w:sz w:val="28"/>
          <w:szCs w:val="28"/>
        </w:rPr>
        <w:t>муниципального округа</w:t>
      </w:r>
    </w:p>
    <w:p w14:paraId="61C922ED" w14:textId="4AE635AD" w:rsidR="00BB48BB" w:rsidRDefault="00BB48BB" w:rsidP="00BB48B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Хорошево-Мневники </w:t>
      </w:r>
      <w:r w:rsidR="00941CFC">
        <w:rPr>
          <w:b/>
          <w:iCs/>
          <w:sz w:val="28"/>
          <w:szCs w:val="28"/>
        </w:rPr>
        <w:t>в городе Москве</w:t>
      </w:r>
      <w:r>
        <w:rPr>
          <w:b/>
          <w:sz w:val="28"/>
          <w:szCs w:val="28"/>
        </w:rPr>
        <w:t xml:space="preserve">                                  М.А. Попков</w:t>
      </w:r>
      <w:r>
        <w:rPr>
          <w:b/>
          <w:sz w:val="28"/>
          <w:szCs w:val="28"/>
        </w:rPr>
        <w:tab/>
      </w:r>
      <w:bookmarkEnd w:id="1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C4DBCF4" w14:textId="77777777" w:rsidR="00BB48BB" w:rsidRPr="00D21C12" w:rsidRDefault="00BB48BB" w:rsidP="00640AEB">
      <w:pPr>
        <w:shd w:val="clear" w:color="auto" w:fill="FFFFFF"/>
        <w:autoSpaceDE w:val="0"/>
        <w:autoSpaceDN w:val="0"/>
        <w:adjustRightInd w:val="0"/>
        <w:ind w:left="4956" w:right="-1" w:firstLine="708"/>
        <w:rPr>
          <w:bCs/>
        </w:rPr>
      </w:pPr>
      <w:r>
        <w:rPr>
          <w:b/>
          <w:sz w:val="28"/>
          <w:szCs w:val="28"/>
        </w:rPr>
        <w:br w:type="page"/>
      </w:r>
      <w:r w:rsidRPr="00D21C12">
        <w:rPr>
          <w:bCs/>
        </w:rPr>
        <w:lastRenderedPageBreak/>
        <w:t xml:space="preserve">Приложение </w:t>
      </w:r>
    </w:p>
    <w:p w14:paraId="4D56DB32" w14:textId="2AA08741" w:rsidR="00BB48BB" w:rsidRDefault="00BB48BB" w:rsidP="00640AEB">
      <w:pPr>
        <w:shd w:val="clear" w:color="auto" w:fill="FFFFFF"/>
        <w:autoSpaceDE w:val="0"/>
        <w:autoSpaceDN w:val="0"/>
        <w:adjustRightInd w:val="0"/>
        <w:ind w:left="5664" w:right="-1"/>
        <w:rPr>
          <w:bCs/>
          <w:iCs/>
        </w:rPr>
      </w:pPr>
      <w:r w:rsidRPr="00D21C12">
        <w:rPr>
          <w:bCs/>
        </w:rPr>
        <w:t>к решению Совета</w:t>
      </w:r>
      <w:r w:rsidR="00640AEB">
        <w:rPr>
          <w:bCs/>
        </w:rPr>
        <w:t xml:space="preserve"> </w:t>
      </w:r>
      <w:r w:rsidRPr="00D21C12">
        <w:rPr>
          <w:bCs/>
        </w:rPr>
        <w:t>депутатов</w:t>
      </w:r>
      <w:r w:rsidR="00640AEB">
        <w:rPr>
          <w:bCs/>
        </w:rPr>
        <w:t xml:space="preserve"> </w:t>
      </w:r>
      <w:r w:rsidRPr="00D21C12">
        <w:rPr>
          <w:bCs/>
          <w:iCs/>
        </w:rPr>
        <w:t xml:space="preserve">муниципального округа </w:t>
      </w:r>
    </w:p>
    <w:p w14:paraId="1823DF10" w14:textId="4B2B15DD" w:rsidR="00BB48BB" w:rsidRPr="00D21C12" w:rsidRDefault="00BB48BB" w:rsidP="00640AEB">
      <w:pPr>
        <w:shd w:val="clear" w:color="auto" w:fill="FFFFFF"/>
        <w:autoSpaceDE w:val="0"/>
        <w:autoSpaceDN w:val="0"/>
        <w:adjustRightInd w:val="0"/>
        <w:ind w:left="5664" w:right="-1"/>
        <w:rPr>
          <w:bCs/>
        </w:rPr>
      </w:pPr>
      <w:r w:rsidRPr="00D21C12">
        <w:rPr>
          <w:bCs/>
          <w:iCs/>
        </w:rPr>
        <w:t>Хорошево</w:t>
      </w:r>
      <w:r w:rsidR="00640AEB">
        <w:rPr>
          <w:bCs/>
          <w:iCs/>
        </w:rPr>
        <w:t>-</w:t>
      </w:r>
      <w:r w:rsidRPr="00D21C12">
        <w:rPr>
          <w:bCs/>
          <w:iCs/>
        </w:rPr>
        <w:t>Мневники</w:t>
      </w:r>
      <w:r w:rsidR="00640AEB">
        <w:rPr>
          <w:bCs/>
          <w:iCs/>
        </w:rPr>
        <w:t xml:space="preserve"> в городе Москве</w:t>
      </w:r>
      <w:r w:rsidRPr="00D21C12">
        <w:rPr>
          <w:bCs/>
        </w:rPr>
        <w:t xml:space="preserve"> </w:t>
      </w:r>
    </w:p>
    <w:p w14:paraId="333130BF" w14:textId="6A394B31" w:rsidR="00BB48BB" w:rsidRDefault="00BB48BB" w:rsidP="00640AEB">
      <w:pPr>
        <w:shd w:val="clear" w:color="auto" w:fill="FFFFFF"/>
        <w:autoSpaceDE w:val="0"/>
        <w:autoSpaceDN w:val="0"/>
        <w:adjustRightInd w:val="0"/>
        <w:ind w:left="6521" w:right="-1" w:hanging="851"/>
        <w:rPr>
          <w:b/>
          <w:bCs/>
          <w:sz w:val="28"/>
          <w:szCs w:val="28"/>
        </w:rPr>
      </w:pPr>
      <w:r w:rsidRPr="00D21C12">
        <w:rPr>
          <w:bCs/>
        </w:rPr>
        <w:t xml:space="preserve">от </w:t>
      </w:r>
      <w:r w:rsidR="00640AEB">
        <w:rPr>
          <w:bCs/>
        </w:rPr>
        <w:t>________________</w:t>
      </w:r>
      <w:r>
        <w:rPr>
          <w:bCs/>
        </w:rPr>
        <w:t>№</w:t>
      </w:r>
      <w:r w:rsidR="00640AEB">
        <w:rPr>
          <w:bCs/>
        </w:rPr>
        <w:t>______</w:t>
      </w:r>
    </w:p>
    <w:p w14:paraId="0127D14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6F93512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бюджетном процессе </w:t>
      </w:r>
    </w:p>
    <w:p w14:paraId="019C2068" w14:textId="7C43E806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640AEB">
        <w:rPr>
          <w:b/>
          <w:bCs/>
          <w:sz w:val="28"/>
          <w:szCs w:val="28"/>
        </w:rPr>
        <w:t xml:space="preserve">о внутригородском муниципальном образовании – муниципальном округе </w:t>
      </w:r>
      <w:r>
        <w:rPr>
          <w:b/>
          <w:bCs/>
          <w:iCs/>
          <w:sz w:val="28"/>
          <w:szCs w:val="28"/>
        </w:rPr>
        <w:t>Хорошево-Мневники</w:t>
      </w:r>
      <w:r w:rsidR="00640AEB">
        <w:rPr>
          <w:b/>
          <w:bCs/>
          <w:iCs/>
          <w:sz w:val="28"/>
          <w:szCs w:val="28"/>
        </w:rPr>
        <w:t xml:space="preserve"> в городе Москве</w:t>
      </w:r>
    </w:p>
    <w:p w14:paraId="5D93E47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14:paraId="0DB062E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42CFFE28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40561920" w14:textId="2A3F59F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 Настоящее Положение регулирует вопросы организации и осуществления бюджетного процесса </w:t>
      </w:r>
      <w:r>
        <w:rPr>
          <w:rFonts w:eastAsia="Calibri"/>
          <w:sz w:val="28"/>
          <w:szCs w:val="28"/>
        </w:rPr>
        <w:t>в</w:t>
      </w:r>
      <w:r w:rsidR="00640AEB">
        <w:rPr>
          <w:rFonts w:eastAsia="Calibri"/>
          <w:sz w:val="28"/>
          <w:szCs w:val="28"/>
        </w:rPr>
        <w:t xml:space="preserve">о внутригородском муниципальном образовании - </w:t>
      </w:r>
      <w:r>
        <w:rPr>
          <w:rFonts w:eastAsia="Calibri"/>
          <w:iCs/>
          <w:sz w:val="28"/>
          <w:szCs w:val="28"/>
        </w:rPr>
        <w:t>муниципальном округе Хорошево-Мневники</w:t>
      </w:r>
      <w:r w:rsidR="00640AEB">
        <w:rPr>
          <w:rFonts w:eastAsia="Calibri"/>
          <w:iCs/>
          <w:sz w:val="28"/>
          <w:szCs w:val="28"/>
        </w:rPr>
        <w:t xml:space="preserve"> в городе Москве</w:t>
      </w:r>
      <w:r>
        <w:rPr>
          <w:rFonts w:eastAsia="Calibri"/>
          <w:iCs/>
          <w:sz w:val="28"/>
          <w:szCs w:val="28"/>
        </w:rPr>
        <w:t xml:space="preserve"> (далее – </w:t>
      </w:r>
      <w:r>
        <w:rPr>
          <w:iCs/>
          <w:sz w:val="28"/>
          <w:szCs w:val="28"/>
        </w:rPr>
        <w:t>муниципальный округ</w:t>
      </w:r>
      <w:r>
        <w:rPr>
          <w:rFonts w:eastAsia="Calibri"/>
          <w:sz w:val="28"/>
          <w:szCs w:val="28"/>
        </w:rPr>
        <w:t>).</w:t>
      </w:r>
    </w:p>
    <w:p w14:paraId="420EBD3D" w14:textId="3E115ECE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Органы местного самоуправления </w:t>
      </w:r>
      <w:r>
        <w:rPr>
          <w:rFonts w:eastAsia="Calibri"/>
          <w:iCs/>
          <w:sz w:val="28"/>
          <w:szCs w:val="28"/>
        </w:rPr>
        <w:t>муниципального округа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(далее – органы местного самоуправления)</w:t>
      </w:r>
      <w:r>
        <w:rPr>
          <w:sz w:val="28"/>
          <w:szCs w:val="28"/>
        </w:rPr>
        <w:t xml:space="preserve"> принимают (издают) правовые акты, регулирующие бюджетные правоотношения, в пределах своих полномочий, установленных Бюджетным кодексом Российской Федерации и иными нормативными правовыми актами Российской Федерации, правовыми актами города Москвы, Уставом </w:t>
      </w:r>
      <w:r w:rsidR="00640AEB">
        <w:rPr>
          <w:sz w:val="28"/>
          <w:szCs w:val="28"/>
        </w:rPr>
        <w:t xml:space="preserve">внутригородского муниципального образования - </w:t>
      </w:r>
      <w:r>
        <w:rPr>
          <w:iCs/>
          <w:sz w:val="28"/>
          <w:szCs w:val="28"/>
        </w:rPr>
        <w:t>муниципального округа</w:t>
      </w:r>
      <w:r w:rsidR="00640AEB">
        <w:rPr>
          <w:iCs/>
          <w:sz w:val="28"/>
          <w:szCs w:val="28"/>
        </w:rPr>
        <w:t xml:space="preserve"> </w:t>
      </w:r>
      <w:r w:rsidR="00640AEB">
        <w:rPr>
          <w:rFonts w:eastAsia="Calibri"/>
          <w:iCs/>
          <w:sz w:val="28"/>
          <w:szCs w:val="28"/>
        </w:rPr>
        <w:t>Хорошево-Мневники в городе Москве</w:t>
      </w:r>
      <w:r>
        <w:rPr>
          <w:sz w:val="28"/>
          <w:szCs w:val="28"/>
        </w:rPr>
        <w:t>, настоящим Положением.</w:t>
      </w:r>
    </w:p>
    <w:p w14:paraId="4A7E941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противоречия между настоящим Положением и иными правовыми актами органов местного самоуправления, регулирующими бюджетные правоотношения, применяется настоящее Положение.</w:t>
      </w:r>
    </w:p>
    <w:p w14:paraId="75051D4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Понятия и термины, применяемые в настоящем Положении, используются в том значении, в котором они определены Бюджетным кодексом Российской Федерации.</w:t>
      </w:r>
    </w:p>
    <w:p w14:paraId="60406F6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FF8B9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 xml:space="preserve">Доходы и расходы бюджета </w:t>
      </w:r>
      <w:r>
        <w:rPr>
          <w:b/>
          <w:iCs/>
          <w:sz w:val="28"/>
          <w:szCs w:val="28"/>
        </w:rPr>
        <w:t xml:space="preserve">муниципального округа </w:t>
      </w:r>
    </w:p>
    <w:p w14:paraId="409A849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02DD1D7A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Доходы бюджета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(далее – местный бюджет) формируются в соответствии с бюджетным законодательством, законодательством о налогах, сборах и иных обязательных платежах.</w:t>
      </w:r>
    </w:p>
    <w:p w14:paraId="77C0808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Источники формирования доходов местного бюджета и нормативы отчислений от федеральных налогов и сборов, в том числе от налогов, предусмотренных специальными налоговыми режимами, региональных и (или) местных налогов в местный бюджет определяются законом города Москвы о бюджете города Москвы на очередной финансовый год и плановый период и не подлежат изменению в течение текущего финансового года.</w:t>
      </w:r>
    </w:p>
    <w:p w14:paraId="2F0F7F28" w14:textId="29DCD5F1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Формирование расходов местного бюджета осуществляется в соответствии с расходными обязательствами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расходные обязательства), исполняемыми </w:t>
      </w:r>
      <w:r>
        <w:rPr>
          <w:iCs/>
          <w:sz w:val="28"/>
          <w:szCs w:val="28"/>
        </w:rPr>
        <w:t xml:space="preserve">администрацией </w:t>
      </w:r>
      <w:r w:rsidR="00640AEB">
        <w:rPr>
          <w:iCs/>
          <w:sz w:val="28"/>
          <w:szCs w:val="28"/>
        </w:rPr>
        <w:t xml:space="preserve">внутригородского </w:t>
      </w:r>
      <w:r>
        <w:rPr>
          <w:iCs/>
          <w:sz w:val="28"/>
          <w:szCs w:val="28"/>
        </w:rPr>
        <w:lastRenderedPageBreak/>
        <w:t>муниципального</w:t>
      </w:r>
      <w:r w:rsidR="00640AEB">
        <w:rPr>
          <w:iCs/>
          <w:sz w:val="28"/>
          <w:szCs w:val="28"/>
        </w:rPr>
        <w:t xml:space="preserve"> образования - муниципального</w:t>
      </w:r>
      <w:r>
        <w:rPr>
          <w:iCs/>
          <w:sz w:val="28"/>
          <w:szCs w:val="28"/>
        </w:rPr>
        <w:t xml:space="preserve"> округа Хорошево-Мневники</w:t>
      </w:r>
      <w:r w:rsidR="00640AEB">
        <w:rPr>
          <w:iCs/>
          <w:sz w:val="28"/>
          <w:szCs w:val="28"/>
        </w:rPr>
        <w:t xml:space="preserve"> в городе Москве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2C341B">
        <w:rPr>
          <w:iCs/>
          <w:sz w:val="28"/>
          <w:szCs w:val="28"/>
        </w:rPr>
        <w:t>администрация</w:t>
      </w:r>
      <w:r>
        <w:rPr>
          <w:sz w:val="28"/>
          <w:szCs w:val="28"/>
        </w:rPr>
        <w:t>) в соответствии с требованиями Бюджетного кодекса Российской Федерации и правовыми актами города Москвы.</w:t>
      </w:r>
    </w:p>
    <w:p w14:paraId="008DF049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Нормативы обеспечения расходных обязательств для определения минимальных расходов местного бюджета утверждаются </w:t>
      </w:r>
      <w:r>
        <w:rPr>
          <w:rFonts w:eastAsia="Calibri"/>
          <w:sz w:val="28"/>
          <w:szCs w:val="28"/>
        </w:rPr>
        <w:t>законом города Москвы о бюджете города Москвы на очередной финансовый год и плановый период.</w:t>
      </w:r>
    </w:p>
    <w:p w14:paraId="6047D05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Предоставление средств местного бюджета в соответствии с утвержденными бюджетными ассигнованиями осуществляется в формах и порядке, предусмотренных Бюджетным кодексом Российской Федерации и принятыми в соответствии с ними правовыми актами </w:t>
      </w:r>
      <w:r>
        <w:rPr>
          <w:iCs/>
          <w:sz w:val="28"/>
          <w:szCs w:val="28"/>
        </w:rPr>
        <w:t>администрации.</w:t>
      </w:r>
      <w:bookmarkStart w:id="2" w:name="Par0"/>
      <w:bookmarkEnd w:id="2"/>
    </w:p>
    <w:p w14:paraId="3E0FD5A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8409EA" w14:textId="4E56FC00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Субсидии </w:t>
      </w:r>
      <w:r w:rsidR="00640AEB">
        <w:rPr>
          <w:b/>
          <w:bCs/>
          <w:sz w:val="28"/>
          <w:szCs w:val="28"/>
        </w:rPr>
        <w:t>и иные межбюджетные трансферты из местного бюджета</w:t>
      </w:r>
      <w:r>
        <w:rPr>
          <w:b/>
          <w:bCs/>
          <w:sz w:val="28"/>
          <w:szCs w:val="28"/>
        </w:rPr>
        <w:t xml:space="preserve"> бюджету города Москвы</w:t>
      </w:r>
    </w:p>
    <w:p w14:paraId="647D09D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BF00B13" w14:textId="6E4BCDAB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 На основании решения Совета депутатов</w:t>
      </w:r>
      <w:r w:rsidR="00113A8B">
        <w:rPr>
          <w:bCs/>
          <w:sz w:val="28"/>
          <w:szCs w:val="28"/>
        </w:rPr>
        <w:t xml:space="preserve"> внутригородского муниципального образования - </w:t>
      </w:r>
      <w:r>
        <w:rPr>
          <w:bCs/>
          <w:sz w:val="28"/>
          <w:szCs w:val="28"/>
        </w:rPr>
        <w:t>муниципального округа Хорошево-Мневники</w:t>
      </w:r>
      <w:r w:rsidR="00640AEB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 xml:space="preserve"> (далее – Совет депутатов</w:t>
      </w:r>
      <w:r w:rsidR="00737EEC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из местного бюджета могут быть предоставлены субсидии </w:t>
      </w:r>
      <w:r w:rsidR="00737EEC">
        <w:rPr>
          <w:bCs/>
          <w:sz w:val="28"/>
          <w:szCs w:val="28"/>
        </w:rPr>
        <w:t>и иные межбюджетные трансферты бюджету города Москвы.</w:t>
      </w:r>
    </w:p>
    <w:p w14:paraId="32E5A827" w14:textId="3AE6C5A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bCs/>
          <w:sz w:val="28"/>
          <w:szCs w:val="28"/>
        </w:rPr>
        <w:t>8. Субсидии</w:t>
      </w:r>
      <w:r w:rsidR="00737EEC">
        <w:rPr>
          <w:bCs/>
          <w:sz w:val="28"/>
          <w:szCs w:val="28"/>
        </w:rPr>
        <w:t xml:space="preserve"> и иные межбюджетные трансферты бюджету города Москвы</w:t>
      </w:r>
      <w:r>
        <w:rPr>
          <w:bCs/>
          <w:sz w:val="28"/>
          <w:szCs w:val="28"/>
        </w:rPr>
        <w:t xml:space="preserve"> предоставляются на основании </w:t>
      </w:r>
      <w:r>
        <w:rPr>
          <w:rFonts w:eastAsia="Calibri"/>
          <w:sz w:val="28"/>
          <w:szCs w:val="28"/>
        </w:rPr>
        <w:t xml:space="preserve">соглашения (договора) о предоставлении, заключенного между </w:t>
      </w:r>
      <w:r w:rsidR="00737EEC">
        <w:rPr>
          <w:rFonts w:eastAsia="Calibri"/>
          <w:sz w:val="28"/>
          <w:szCs w:val="28"/>
        </w:rPr>
        <w:t>администрацией муниципального округа Хорошево-Мневники в городе Москве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 органом исполнительной власти города Москвы (получателем субсидии</w:t>
      </w:r>
      <w:r w:rsidR="00737EEC">
        <w:rPr>
          <w:rFonts w:eastAsia="Calibri"/>
          <w:sz w:val="28"/>
          <w:szCs w:val="28"/>
        </w:rPr>
        <w:t xml:space="preserve"> и иных межбюджетных трансфертов</w:t>
      </w:r>
      <w:r>
        <w:rPr>
          <w:rFonts w:eastAsia="Calibri"/>
          <w:sz w:val="28"/>
          <w:szCs w:val="28"/>
        </w:rPr>
        <w:t>). Соглашение (договор) о предоставлении субсиди</w:t>
      </w:r>
      <w:r w:rsidR="00737EEC">
        <w:rPr>
          <w:rFonts w:eastAsia="Calibri"/>
          <w:sz w:val="28"/>
          <w:szCs w:val="28"/>
        </w:rPr>
        <w:t>и и иного межбюджетного трансферта</w:t>
      </w:r>
      <w:r>
        <w:rPr>
          <w:rFonts w:eastAsia="Calibri"/>
          <w:sz w:val="28"/>
          <w:szCs w:val="28"/>
        </w:rPr>
        <w:t xml:space="preserve"> должно содержать</w:t>
      </w:r>
      <w:r>
        <w:rPr>
          <w:rFonts w:eastAsia="Calibri"/>
          <w:bCs/>
          <w:iCs/>
          <w:sz w:val="28"/>
          <w:szCs w:val="28"/>
        </w:rPr>
        <w:t xml:space="preserve"> цели, сроки, условия предоставления и форм</w:t>
      </w:r>
      <w:r w:rsidR="00737EEC">
        <w:rPr>
          <w:rFonts w:eastAsia="Calibri"/>
          <w:bCs/>
          <w:iCs/>
          <w:sz w:val="28"/>
          <w:szCs w:val="28"/>
        </w:rPr>
        <w:t>у</w:t>
      </w:r>
      <w:r>
        <w:rPr>
          <w:rFonts w:eastAsia="Calibri"/>
          <w:bCs/>
          <w:iCs/>
          <w:sz w:val="28"/>
          <w:szCs w:val="28"/>
        </w:rPr>
        <w:t xml:space="preserve"> отчета об использовании, </w:t>
      </w:r>
      <w:r w:rsidR="00737EEC">
        <w:rPr>
          <w:rFonts w:eastAsia="Calibri"/>
          <w:bCs/>
          <w:iCs/>
          <w:sz w:val="28"/>
          <w:szCs w:val="28"/>
        </w:rPr>
        <w:t xml:space="preserve">а также </w:t>
      </w:r>
      <w:r>
        <w:rPr>
          <w:rFonts w:eastAsia="Calibri"/>
          <w:bCs/>
          <w:iCs/>
          <w:sz w:val="28"/>
          <w:szCs w:val="28"/>
        </w:rPr>
        <w:t>порядок возврата субсидий</w:t>
      </w:r>
      <w:r w:rsidR="00737EEC">
        <w:rPr>
          <w:rFonts w:eastAsia="Calibri"/>
          <w:bCs/>
          <w:iCs/>
          <w:sz w:val="28"/>
          <w:szCs w:val="28"/>
        </w:rPr>
        <w:t xml:space="preserve"> и иного межбюджетного трансферта</w:t>
      </w:r>
      <w:r>
        <w:rPr>
          <w:rFonts w:eastAsia="Calibri"/>
          <w:bCs/>
          <w:iCs/>
          <w:sz w:val="28"/>
          <w:szCs w:val="28"/>
        </w:rPr>
        <w:t xml:space="preserve"> в случае нарушения условий их предоставления либо установления факта нецелевого использования.</w:t>
      </w:r>
    </w:p>
    <w:p w14:paraId="2F70A84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0FF36F0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бюджетного процесса</w:t>
      </w:r>
    </w:p>
    <w:p w14:paraId="08F80A5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EB22D9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Участниками бюджетного процесса являются:</w:t>
      </w:r>
    </w:p>
    <w:p w14:paraId="048B95E2" w14:textId="2E30B81D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глава </w:t>
      </w:r>
      <w:r w:rsidR="00C152D8">
        <w:rPr>
          <w:sz w:val="28"/>
          <w:szCs w:val="28"/>
        </w:rPr>
        <w:t xml:space="preserve">внутригородского муниципального образования - </w:t>
      </w:r>
      <w:r>
        <w:rPr>
          <w:iCs/>
          <w:sz w:val="28"/>
          <w:szCs w:val="28"/>
        </w:rPr>
        <w:t>муниципального округа</w:t>
      </w:r>
      <w:r w:rsidR="00C152D8">
        <w:rPr>
          <w:iCs/>
          <w:sz w:val="28"/>
          <w:szCs w:val="28"/>
        </w:rPr>
        <w:t xml:space="preserve"> Хорошево-Мневники в городе Москве (далее – глава муниципального округа)</w:t>
      </w:r>
      <w:r>
        <w:rPr>
          <w:sz w:val="28"/>
          <w:szCs w:val="28"/>
        </w:rPr>
        <w:t>;</w:t>
      </w:r>
    </w:p>
    <w:p w14:paraId="7A01B007" w14:textId="1E13F85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Совет депутатов </w:t>
      </w:r>
      <w:r w:rsidR="00C152D8">
        <w:rPr>
          <w:sz w:val="28"/>
          <w:szCs w:val="28"/>
        </w:rPr>
        <w:t xml:space="preserve">внутригородского муниципального образования </w:t>
      </w:r>
      <w:r>
        <w:rPr>
          <w:sz w:val="28"/>
          <w:szCs w:val="28"/>
        </w:rPr>
        <w:t>муниципального округа</w:t>
      </w:r>
      <w:r w:rsidR="00C152D8">
        <w:rPr>
          <w:sz w:val="28"/>
          <w:szCs w:val="28"/>
        </w:rPr>
        <w:t xml:space="preserve"> </w:t>
      </w:r>
      <w:r w:rsidR="00C152D8">
        <w:rPr>
          <w:iCs/>
          <w:sz w:val="28"/>
          <w:szCs w:val="28"/>
        </w:rPr>
        <w:t xml:space="preserve">Хорошево-Мневники в городе Москве (далее – </w:t>
      </w:r>
      <w:r w:rsidR="00113A8B">
        <w:rPr>
          <w:bCs/>
          <w:sz w:val="28"/>
          <w:szCs w:val="28"/>
        </w:rPr>
        <w:t>Совет депутатов</w:t>
      </w:r>
      <w:r w:rsidR="00C152D8">
        <w:rPr>
          <w:iCs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DCAEDD6" w14:textId="1FC6D4C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13A8B">
        <w:rPr>
          <w:iCs/>
          <w:sz w:val="28"/>
          <w:szCs w:val="28"/>
        </w:rPr>
        <w:t>администрация</w:t>
      </w:r>
      <w:r>
        <w:rPr>
          <w:iCs/>
          <w:sz w:val="28"/>
          <w:szCs w:val="28"/>
        </w:rPr>
        <w:t>;</w:t>
      </w:r>
    </w:p>
    <w:p w14:paraId="4EA1DCED" w14:textId="77777777" w:rsidR="00113A8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4) </w:t>
      </w:r>
      <w:r>
        <w:rPr>
          <w:iCs/>
          <w:sz w:val="28"/>
          <w:szCs w:val="28"/>
        </w:rPr>
        <w:t>Управление Федерального казначейства по городу Москве</w:t>
      </w:r>
      <w:r w:rsidR="00113A8B">
        <w:rPr>
          <w:iCs/>
          <w:sz w:val="28"/>
          <w:szCs w:val="28"/>
        </w:rPr>
        <w:t>;</w:t>
      </w:r>
    </w:p>
    <w:p w14:paraId="5D12F6CB" w14:textId="0A4EAB26" w:rsidR="00BB48BB" w:rsidRDefault="00113A8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>5)</w:t>
      </w:r>
      <w:r w:rsidR="00BB48BB">
        <w:rPr>
          <w:iCs/>
          <w:sz w:val="28"/>
          <w:szCs w:val="28"/>
        </w:rPr>
        <w:t xml:space="preserve"> Департамент финансов города Москвы;</w:t>
      </w:r>
    </w:p>
    <w:p w14:paraId="3B92B199" w14:textId="3229B957" w:rsidR="00BB48BB" w:rsidRDefault="00113A8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B48BB">
        <w:rPr>
          <w:sz w:val="28"/>
          <w:szCs w:val="28"/>
        </w:rPr>
        <w:t xml:space="preserve">) должностные лица </w:t>
      </w:r>
      <w:r>
        <w:rPr>
          <w:iCs/>
          <w:sz w:val="28"/>
          <w:szCs w:val="28"/>
        </w:rPr>
        <w:t>администраци</w:t>
      </w:r>
      <w:r w:rsidR="002C341B">
        <w:rPr>
          <w:iCs/>
          <w:sz w:val="28"/>
          <w:szCs w:val="28"/>
        </w:rPr>
        <w:t>и</w:t>
      </w:r>
      <w:r w:rsidR="00AA78F8">
        <w:rPr>
          <w:iCs/>
          <w:sz w:val="28"/>
          <w:szCs w:val="28"/>
        </w:rPr>
        <w:t xml:space="preserve"> муниципального округа</w:t>
      </w:r>
      <w:r w:rsidR="00BB48BB">
        <w:rPr>
          <w:iCs/>
          <w:sz w:val="28"/>
          <w:szCs w:val="28"/>
        </w:rPr>
        <w:t>,</w:t>
      </w:r>
      <w:r w:rsidR="00BB48BB">
        <w:rPr>
          <w:sz w:val="28"/>
          <w:szCs w:val="28"/>
        </w:rPr>
        <w:t xml:space="preserve"> осуществляющие внутренний муниципальный финансовый контроль;</w:t>
      </w:r>
    </w:p>
    <w:p w14:paraId="05B40AFC" w14:textId="4431253A" w:rsidR="00BB48BB" w:rsidRDefault="00113A8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B48BB">
        <w:rPr>
          <w:sz w:val="28"/>
          <w:szCs w:val="28"/>
        </w:rPr>
        <w:t>) Контрольно-счетная палата Москвы;</w:t>
      </w:r>
    </w:p>
    <w:p w14:paraId="5CE66E6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Бюджетные полномочия участников бюджетного процесса, указанных в подпунктах 1-3, 5 и 7-8 пункта 9 настоящего Положения, регулируются Бюджетным кодексом Российской Федерации, принятыми в соответствии с ним нормативными правовыми актами Российской Федерации, правовыми актами города Москвы, настоящим Положением и муниципальными правовыми актами.</w:t>
      </w:r>
    </w:p>
    <w:p w14:paraId="0F253EC8" w14:textId="1DD4236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Бюджетные полномочия участников бюджетного процесса, указанных в подпунктах 4 и</w:t>
      </w:r>
      <w:r w:rsidR="00113A8B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пункта 9 настоящего Положения</w:t>
      </w:r>
      <w:r>
        <w:rPr>
          <w:rFonts w:eastAsia="Calibri"/>
          <w:sz w:val="28"/>
          <w:szCs w:val="28"/>
        </w:rPr>
        <w:t xml:space="preserve"> определяются в порядке, установленном </w:t>
      </w:r>
      <w:r>
        <w:rPr>
          <w:sz w:val="28"/>
          <w:szCs w:val="28"/>
        </w:rPr>
        <w:t>Бюджетным кодексом Российской Федерации и иными нормативными правовыми актами Российской Федерации, правовыми актами города Москвы.</w:t>
      </w:r>
    </w:p>
    <w:p w14:paraId="22E6335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4C11F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Бюджетные полномочия главы муниципального округа</w:t>
      </w:r>
    </w:p>
    <w:p w14:paraId="2559A1D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AA1C995" w14:textId="6709BCAE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11. </w:t>
      </w:r>
      <w:r w:rsidR="00113A8B">
        <w:rPr>
          <w:bCs/>
          <w:color w:val="000000"/>
          <w:sz w:val="28"/>
          <w:szCs w:val="28"/>
        </w:rPr>
        <w:t>Г</w:t>
      </w:r>
      <w:r w:rsidR="00113A8B">
        <w:rPr>
          <w:iCs/>
          <w:sz w:val="28"/>
          <w:szCs w:val="28"/>
        </w:rPr>
        <w:t>лава муниципального округа</w:t>
      </w:r>
      <w:r>
        <w:rPr>
          <w:bCs/>
          <w:color w:val="000000"/>
          <w:sz w:val="28"/>
          <w:szCs w:val="28"/>
        </w:rPr>
        <w:t>:</w:t>
      </w:r>
    </w:p>
    <w:p w14:paraId="2BBF403B" w14:textId="7B985F69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 вносит на рассмотрение </w:t>
      </w:r>
      <w:r w:rsidR="00113A8B">
        <w:rPr>
          <w:bCs/>
          <w:sz w:val="28"/>
          <w:szCs w:val="28"/>
        </w:rPr>
        <w:t xml:space="preserve">Совета депутатов </w:t>
      </w:r>
      <w:r>
        <w:rPr>
          <w:bCs/>
          <w:color w:val="000000"/>
          <w:sz w:val="28"/>
          <w:szCs w:val="28"/>
        </w:rPr>
        <w:t>проекты решений о местном бюджете и его исполнении, проекты других решений, регулирующих бюджетные правоотношения;</w:t>
      </w:r>
    </w:p>
    <w:p w14:paraId="630FEEE0" w14:textId="59CDAAD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 назначает должностных лиц </w:t>
      </w:r>
      <w:r w:rsidR="00113A8B">
        <w:rPr>
          <w:iCs/>
          <w:sz w:val="28"/>
          <w:szCs w:val="28"/>
        </w:rPr>
        <w:t>администрации</w:t>
      </w:r>
      <w:r w:rsidR="002C341B">
        <w:rPr>
          <w:iCs/>
          <w:sz w:val="28"/>
          <w:szCs w:val="28"/>
        </w:rPr>
        <w:t xml:space="preserve"> муниципального округа</w:t>
      </w:r>
      <w:r>
        <w:rPr>
          <w:bCs/>
          <w:i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представляющих в </w:t>
      </w:r>
      <w:r w:rsidR="00113A8B">
        <w:rPr>
          <w:bCs/>
          <w:sz w:val="28"/>
          <w:szCs w:val="28"/>
        </w:rPr>
        <w:t xml:space="preserve">Совет депутатов </w:t>
      </w:r>
      <w:r>
        <w:rPr>
          <w:bCs/>
          <w:color w:val="000000"/>
          <w:sz w:val="28"/>
          <w:szCs w:val="28"/>
        </w:rPr>
        <w:t>проекты решений, указанных в подпункте 1 настоящего пункта;</w:t>
      </w:r>
    </w:p>
    <w:p w14:paraId="754BE03D" w14:textId="11A94CFF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3) назначает представителей </w:t>
      </w:r>
      <w:r w:rsidR="00113A8B">
        <w:rPr>
          <w:iCs/>
          <w:sz w:val="28"/>
          <w:szCs w:val="28"/>
        </w:rPr>
        <w:t xml:space="preserve">администрации </w:t>
      </w:r>
      <w:r w:rsidR="002C341B">
        <w:rPr>
          <w:iCs/>
          <w:sz w:val="28"/>
          <w:szCs w:val="28"/>
        </w:rPr>
        <w:t xml:space="preserve">муниципального округа </w:t>
      </w:r>
      <w:r>
        <w:rPr>
          <w:bCs/>
          <w:color w:val="000000"/>
          <w:sz w:val="28"/>
          <w:szCs w:val="28"/>
        </w:rPr>
        <w:t xml:space="preserve">в финансово-бюджетную комиссию, указанную в пункте 30 настоящего Положения, организует рассмотрение разногласий между Советом депутатов и </w:t>
      </w:r>
      <w:r>
        <w:rPr>
          <w:iCs/>
          <w:sz w:val="28"/>
          <w:szCs w:val="28"/>
        </w:rPr>
        <w:t>администрацией муниципального округа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проекту </w:t>
      </w:r>
      <w:r>
        <w:rPr>
          <w:rFonts w:eastAsia="Calibri"/>
          <w:sz w:val="28"/>
          <w:szCs w:val="28"/>
        </w:rPr>
        <w:t>решения Совета депутатов о местном бюджете (далее – проект решения о местном бюджете, решение о местном бюджете)</w:t>
      </w:r>
      <w:r>
        <w:rPr>
          <w:bCs/>
          <w:color w:val="000000"/>
          <w:sz w:val="28"/>
          <w:szCs w:val="28"/>
        </w:rPr>
        <w:t>;</w:t>
      </w:r>
    </w:p>
    <w:p w14:paraId="7AE66E5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4) осуществляет взаимодействие с </w:t>
      </w:r>
      <w:r>
        <w:rPr>
          <w:iCs/>
          <w:sz w:val="28"/>
          <w:szCs w:val="28"/>
        </w:rPr>
        <w:t>Управлением Федерального казначейства по городу Москве,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Департаментом финансов города Москвы и Контрольно-счетной палатой Москвы в части осуществления бюджетных полномочий Совета депутатов и </w:t>
      </w:r>
      <w:r>
        <w:rPr>
          <w:iCs/>
          <w:sz w:val="28"/>
          <w:szCs w:val="28"/>
        </w:rPr>
        <w:t>администрации муниципального округа</w:t>
      </w:r>
      <w:r>
        <w:rPr>
          <w:sz w:val="28"/>
          <w:szCs w:val="28"/>
        </w:rPr>
        <w:t>;</w:t>
      </w:r>
    </w:p>
    <w:p w14:paraId="75239B8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5) осуществляет иные полномочия, </w:t>
      </w:r>
      <w:r>
        <w:rPr>
          <w:rFonts w:eastAsia="Calibri"/>
          <w:sz w:val="28"/>
          <w:szCs w:val="28"/>
        </w:rPr>
        <w:t xml:space="preserve">предусмотренные Бюджетным кодексом Российской Федерации и иными нормативными правовыми актами Российской Федерации, правовыми актами города Москвы, </w:t>
      </w:r>
      <w:r>
        <w:rPr>
          <w:bCs/>
          <w:color w:val="000000"/>
          <w:sz w:val="28"/>
          <w:szCs w:val="28"/>
        </w:rPr>
        <w:t>настоящим Положением.</w:t>
      </w:r>
    </w:p>
    <w:p w14:paraId="721366F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D62A7A3" w14:textId="6FFE40FF" w:rsidR="00BB48BB" w:rsidRPr="00D21C12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Бюджетные полномочия Совета депутатов </w:t>
      </w:r>
    </w:p>
    <w:p w14:paraId="7CC60D2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4F46604" w14:textId="0810611D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Совет депутатов:</w:t>
      </w:r>
    </w:p>
    <w:p w14:paraId="3EFA8C3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рассматривает и утверждает местный бюджет и годовой отчет о его исполнении, принимает решения, регулирующие бюджетные правоотношения; </w:t>
      </w:r>
    </w:p>
    <w:p w14:paraId="2CE2990A" w14:textId="776A4D5B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 осуществляет контроль в ходе рассмотрения отдельных вопросов исполнения местного бюджета на своих заседаниях, заседаниях постоянных комиссий и рабочих групп Совета депутатов; </w:t>
      </w:r>
    </w:p>
    <w:p w14:paraId="0C15D3C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rFonts w:eastAsia="MS Minngs"/>
          <w:bCs/>
          <w:sz w:val="28"/>
          <w:szCs w:val="28"/>
        </w:rPr>
        <w:t>3) </w:t>
      </w:r>
      <w:r>
        <w:rPr>
          <w:bCs/>
          <w:sz w:val="28"/>
          <w:szCs w:val="28"/>
        </w:rPr>
        <w:t xml:space="preserve">заключает Соглашение с Контрольно-счетной палатой Москвы об осуществлении полномочий внешнего муниципального финансового контроля в </w:t>
      </w:r>
      <w:r>
        <w:rPr>
          <w:bCs/>
          <w:iCs/>
          <w:sz w:val="28"/>
          <w:szCs w:val="28"/>
        </w:rPr>
        <w:t>муниципальном округе, установленных частью 2 статьи 9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Соглашение);</w:t>
      </w:r>
    </w:p>
    <w:p w14:paraId="3C6B17A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4) </w:t>
      </w:r>
      <w:r>
        <w:rPr>
          <w:sz w:val="28"/>
          <w:szCs w:val="28"/>
        </w:rPr>
        <w:t xml:space="preserve">осуществляет другие полномочия в соответствии с Бюджетным кодексом Российской Федерации, иными нормативными правовыми актами Российской Федерации, правовыми актами города Москвы, Уставом </w:t>
      </w:r>
      <w:r>
        <w:rPr>
          <w:iCs/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и настоящим Положением. </w:t>
      </w:r>
    </w:p>
    <w:p w14:paraId="7377DDCD" w14:textId="70DC5CE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Совету депутатов в пределах его компетенции по бюджетным вопросам, установленной Бюджетным кодексом Российской Федерации, иными нормативными правовыми актами Российской Федерации, правовыми актами города Москвы, Уставом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настоящим Положением, для обеспечения его полномочий </w:t>
      </w:r>
      <w:r>
        <w:rPr>
          <w:iCs/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предоставляет всю необходимую информацию, как предусмотренную настоящим Положением, так и на основании протокольного решения Совета депутатов</w:t>
      </w:r>
      <w:r w:rsidR="00834A77">
        <w:rPr>
          <w:sz w:val="28"/>
          <w:szCs w:val="28"/>
        </w:rPr>
        <w:t>.</w:t>
      </w:r>
    </w:p>
    <w:p w14:paraId="5884E3C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D232F1E" w14:textId="709C105F" w:rsidR="00BB48BB" w:rsidRPr="00562FD1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Бюджетные полномочия </w:t>
      </w:r>
      <w:r>
        <w:rPr>
          <w:b/>
          <w:bCs/>
          <w:iCs/>
          <w:sz w:val="28"/>
          <w:szCs w:val="28"/>
        </w:rPr>
        <w:t xml:space="preserve">администрации </w:t>
      </w:r>
    </w:p>
    <w:p w14:paraId="49D38C55" w14:textId="77777777" w:rsidR="00BB48BB" w:rsidRPr="00562FD1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53BB6B39" w14:textId="50E4B261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>
        <w:rPr>
          <w:iCs/>
          <w:sz w:val="28"/>
          <w:szCs w:val="28"/>
        </w:rPr>
        <w:t>Администрация:</w:t>
      </w:r>
    </w:p>
    <w:p w14:paraId="580D5B7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определяет основные направления бюджетной политики и основные направления налоговой политики </w:t>
      </w:r>
      <w:r>
        <w:rPr>
          <w:iCs/>
          <w:sz w:val="28"/>
          <w:szCs w:val="28"/>
        </w:rPr>
        <w:t>муниципального округа;</w:t>
      </w:r>
    </w:p>
    <w:p w14:paraId="137A1A48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составляет </w:t>
      </w:r>
      <w:r>
        <w:rPr>
          <w:iCs/>
          <w:sz w:val="28"/>
          <w:szCs w:val="28"/>
        </w:rPr>
        <w:t>проект местного бюджета</w:t>
      </w:r>
      <w:r>
        <w:rPr>
          <w:sz w:val="28"/>
          <w:szCs w:val="28"/>
        </w:rPr>
        <w:t xml:space="preserve">, вносит его с необходимыми документами и материалами на утверждение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>;</w:t>
      </w:r>
    </w:p>
    <w:p w14:paraId="4E4EE4E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исполняет местный бюджет и составляет бюджетную отчетность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(далее – бюджетная отчетность);</w:t>
      </w:r>
    </w:p>
    <w:p w14:paraId="43B0DE0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представляет годовой отчет об исполнении местного бюджета на утверждение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>;</w:t>
      </w:r>
    </w:p>
    <w:p w14:paraId="734226B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устанавливает порядок формирования и ведения реестра источников доходов местного бюджета;</w:t>
      </w:r>
    </w:p>
    <w:p w14:paraId="4BD3ACC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ведет реестр расходных обязательств в порядке, установленном Правительством Москвы;</w:t>
      </w:r>
    </w:p>
    <w:p w14:paraId="1297D24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7)</w:t>
      </w:r>
      <w:r>
        <w:rPr>
          <w:sz w:val="28"/>
          <w:szCs w:val="28"/>
        </w:rPr>
        <w:t xml:space="preserve"> устанавливает порядок разработки прогноза социально-экономического развития </w:t>
      </w:r>
      <w:r>
        <w:rPr>
          <w:rFonts w:eastAsia="Calibri"/>
          <w:iCs/>
          <w:sz w:val="28"/>
          <w:szCs w:val="28"/>
        </w:rPr>
        <w:t>муниципального округа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>на период не менее трех лет;</w:t>
      </w:r>
    </w:p>
    <w:p w14:paraId="656A463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устанавливает порядок использования бюджетных ассигнований резервного фонда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администрации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принимает решение об их использовании</w:t>
      </w:r>
      <w:r>
        <w:rPr>
          <w:rFonts w:eastAsia="Calibri"/>
          <w:sz w:val="28"/>
          <w:szCs w:val="28"/>
        </w:rPr>
        <w:t>;</w:t>
      </w:r>
    </w:p>
    <w:p w14:paraId="7AE78BE4" w14:textId="1AF6205F" w:rsidR="00BB48BB" w:rsidRDefault="00834A77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B48BB">
        <w:rPr>
          <w:sz w:val="28"/>
          <w:szCs w:val="28"/>
        </w:rPr>
        <w:t xml:space="preserve">) осуществляет бюджетные полномочия финансового органа </w:t>
      </w:r>
      <w:r w:rsidR="00BB48BB">
        <w:rPr>
          <w:iCs/>
          <w:sz w:val="28"/>
          <w:szCs w:val="28"/>
        </w:rPr>
        <w:t>муниципального округа,</w:t>
      </w:r>
      <w:r w:rsidR="00BB48BB">
        <w:rPr>
          <w:sz w:val="28"/>
          <w:szCs w:val="28"/>
        </w:rPr>
        <w:t xml:space="preserve"> главного распорядителя (распорядителя) бюджетных средств, главного администратора (администратора) доходов местного </w:t>
      </w:r>
      <w:r w:rsidR="00BB48BB">
        <w:rPr>
          <w:sz w:val="28"/>
          <w:szCs w:val="28"/>
        </w:rPr>
        <w:lastRenderedPageBreak/>
        <w:t>бюджета, главного администратора (администратора) источников финансирования дефицита местного бюджета, получателя средств местного бюджета, установленные Бюджетным кодексом Российской Федерации;</w:t>
      </w:r>
    </w:p>
    <w:p w14:paraId="1FEEA397" w14:textId="36B8F309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34A77">
        <w:rPr>
          <w:sz w:val="28"/>
          <w:szCs w:val="28"/>
        </w:rPr>
        <w:t>0</w:t>
      </w:r>
      <w:r>
        <w:rPr>
          <w:sz w:val="28"/>
          <w:szCs w:val="28"/>
        </w:rPr>
        <w:t xml:space="preserve">) осуществляет иные полномочия, определенные Бюджетным кодексом Российской Федерации и (или) принимаемыми в соответствии с ним правовыми актами города Москвы, муниципальными правовыми актами, регулирующими бюджетные правоотношения, настоящим Положением. </w:t>
      </w:r>
    </w:p>
    <w:p w14:paraId="210691C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413426F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Составление проекта местного бюджета</w:t>
      </w:r>
    </w:p>
    <w:p w14:paraId="41E8463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6DA4DB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15. Проект местного бюджета составляется и утверждается сроком на</w:t>
      </w:r>
      <w:bookmarkStart w:id="3" w:name="OLE_LINK31"/>
      <w:bookmarkStart w:id="4" w:name="OLE_LINK32"/>
      <w:bookmarkStart w:id="5" w:name="OLE_LINK33"/>
      <w:r>
        <w:rPr>
          <w:bCs/>
          <w:iCs/>
          <w:sz w:val="28"/>
          <w:szCs w:val="28"/>
        </w:rPr>
        <w:t xml:space="preserve"> три года – очередной финансовый год и плановый период</w:t>
      </w:r>
      <w:bookmarkEnd w:id="3"/>
      <w:bookmarkEnd w:id="4"/>
      <w:bookmarkEnd w:id="5"/>
      <w:r>
        <w:rPr>
          <w:bCs/>
          <w:iCs/>
          <w:sz w:val="28"/>
          <w:szCs w:val="28"/>
        </w:rPr>
        <w:t>.</w:t>
      </w:r>
    </w:p>
    <w:p w14:paraId="7FE39BD3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16. </w:t>
      </w:r>
      <w:r>
        <w:rPr>
          <w:rFonts w:eastAsia="Calibri"/>
          <w:sz w:val="28"/>
          <w:szCs w:val="28"/>
        </w:rPr>
        <w:t xml:space="preserve">Порядок и сроки составления проекта местного бюджета устанавливаются </w:t>
      </w:r>
      <w:r>
        <w:rPr>
          <w:rFonts w:eastAsia="Calibri"/>
          <w:iCs/>
          <w:sz w:val="28"/>
          <w:szCs w:val="28"/>
        </w:rPr>
        <w:t>администрацией</w:t>
      </w:r>
      <w:r>
        <w:rPr>
          <w:rFonts w:eastAsia="Calibri"/>
          <w:sz w:val="28"/>
          <w:szCs w:val="28"/>
        </w:rPr>
        <w:t xml:space="preserve"> в соответствии с Бюджетным кодексом Российской Федерации и настоящим Положением.</w:t>
      </w:r>
    </w:p>
    <w:p w14:paraId="59DDD8A6" w14:textId="5B0A4E9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bookmarkStart w:id="6" w:name="OLE_LINK56"/>
      <w:bookmarkStart w:id="7" w:name="OLE_LINK57"/>
      <w:bookmarkStart w:id="8" w:name="OLE_LINK58"/>
      <w:r>
        <w:rPr>
          <w:sz w:val="28"/>
          <w:szCs w:val="28"/>
        </w:rPr>
        <w:t xml:space="preserve">7. Составление проекта местного бюджета основывается на основных направлениях бюджетной политики и основных направлениях налоговой политики </w:t>
      </w:r>
      <w:r>
        <w:rPr>
          <w:iCs/>
          <w:sz w:val="28"/>
          <w:szCs w:val="28"/>
        </w:rPr>
        <w:t>муниципального округа</w:t>
      </w:r>
      <w:r>
        <w:t xml:space="preserve">, </w:t>
      </w:r>
      <w:r>
        <w:rPr>
          <w:sz w:val="28"/>
          <w:szCs w:val="28"/>
        </w:rPr>
        <w:t xml:space="preserve">прогнозе социально-экономического развития </w:t>
      </w:r>
      <w:r>
        <w:rPr>
          <w:iCs/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</w:rPr>
        <w:t>.</w:t>
      </w:r>
    </w:p>
    <w:bookmarkEnd w:id="6"/>
    <w:bookmarkEnd w:id="7"/>
    <w:bookmarkEnd w:id="8"/>
    <w:p w14:paraId="2ECD40D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18. Состав показателей и характеристик, представляемых для рассмотрения и утверждения в проекте решения о местном бюджете, определяется в соответствии со статьей 184.1 Бюджетного кодекса Российской Федерации, а также решением Совета депутатов (за исключением решения о местном бюджете) в случае его принятия.</w:t>
      </w:r>
    </w:p>
    <w:p w14:paraId="133CEDC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37A4F7F" w14:textId="357642E3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Внесение на рассмотрение Совета депутатов </w:t>
      </w:r>
    </w:p>
    <w:p w14:paraId="2648861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проекта решения о местном бюджете </w:t>
      </w:r>
    </w:p>
    <w:p w14:paraId="474C063A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A97C6EC" w14:textId="05B7FD8D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>
        <w:rPr>
          <w:iCs/>
          <w:sz w:val="28"/>
          <w:szCs w:val="28"/>
        </w:rPr>
        <w:t>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вносит в Совет депутатов проект решения о местном бюджете не позднее 15 ноября текущего года.</w:t>
      </w:r>
    </w:p>
    <w:p w14:paraId="3BB71C2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Одновременно с проектом решения о местном бюджете представляются:</w:t>
      </w:r>
    </w:p>
    <w:p w14:paraId="7ABF1A5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пояснительная записка;</w:t>
      </w:r>
    </w:p>
    <w:p w14:paraId="1063761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основные направления бюджетной политики и основные направления налоговой политики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>;</w:t>
      </w:r>
    </w:p>
    <w:p w14:paraId="52B555FF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предварительные итоги социально-экономического развития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 истекший период текущего финансового года и ожидаемые итоги социально-экономического развития за текущий финансовый год;</w:t>
      </w:r>
    </w:p>
    <w:p w14:paraId="11B1001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прогноз социально-экономического развития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>;</w:t>
      </w:r>
    </w:p>
    <w:p w14:paraId="4E5D2DC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оценка ожидаемого исполнения местного бюджета на текущий финансовый год;</w:t>
      </w:r>
    </w:p>
    <w:p w14:paraId="67B1E05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iCs/>
          <w:sz w:val="28"/>
          <w:szCs w:val="28"/>
        </w:rPr>
        <w:t>6) </w:t>
      </w:r>
      <w:r>
        <w:rPr>
          <w:rFonts w:eastAsia="Calibri"/>
          <w:sz w:val="28"/>
          <w:szCs w:val="28"/>
        </w:rPr>
        <w:t>верхний предел муниципального внутреннего долга</w:t>
      </w:r>
      <w:r>
        <w:rPr>
          <w:bCs/>
          <w:i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1 января года, следующего за </w:t>
      </w:r>
      <w:r>
        <w:rPr>
          <w:rFonts w:eastAsia="Calibri"/>
          <w:iCs/>
          <w:sz w:val="28"/>
          <w:szCs w:val="28"/>
        </w:rPr>
        <w:t xml:space="preserve">очередным финансовым годом и каждым годом планового </w:t>
      </w:r>
      <w:r>
        <w:rPr>
          <w:rFonts w:eastAsia="Calibri"/>
          <w:iCs/>
          <w:sz w:val="28"/>
          <w:szCs w:val="28"/>
        </w:rPr>
        <w:lastRenderedPageBreak/>
        <w:t>периода,</w:t>
      </w:r>
      <w:r>
        <w:rPr>
          <w:rFonts w:eastAsia="Calibri"/>
          <w:sz w:val="28"/>
          <w:szCs w:val="28"/>
        </w:rPr>
        <w:t xml:space="preserve"> с указанием в том числе верхнего предела долга по муниципальным гарантиям </w:t>
      </w:r>
      <w:r>
        <w:rPr>
          <w:rFonts w:eastAsia="Calibri"/>
          <w:iCs/>
          <w:sz w:val="28"/>
          <w:szCs w:val="28"/>
        </w:rPr>
        <w:t>(при наличии)</w:t>
      </w:r>
      <w:r>
        <w:rPr>
          <w:rFonts w:eastAsia="Calibri"/>
          <w:sz w:val="28"/>
          <w:szCs w:val="28"/>
        </w:rPr>
        <w:t>;</w:t>
      </w:r>
    </w:p>
    <w:p w14:paraId="2DF85A8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7) проект программы муниципальных внутренних заимствований </w:t>
      </w:r>
      <w:r>
        <w:rPr>
          <w:bCs/>
          <w:iCs/>
          <w:sz w:val="28"/>
          <w:szCs w:val="28"/>
        </w:rPr>
        <w:t>на</w:t>
      </w:r>
      <w:r>
        <w:rPr>
          <w:rFonts w:eastAsia="Calibri"/>
          <w:i/>
          <w:i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очередной финансовый год и плановый период (при наличии)</w:t>
      </w:r>
      <w:r>
        <w:rPr>
          <w:bCs/>
          <w:sz w:val="28"/>
          <w:szCs w:val="28"/>
        </w:rPr>
        <w:t>;</w:t>
      </w:r>
    </w:p>
    <w:p w14:paraId="2BB5964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8) проект программы муниципальных гарантий </w:t>
      </w:r>
      <w:r>
        <w:rPr>
          <w:bCs/>
          <w:iCs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>очередной финансовый год и плановый период</w:t>
      </w:r>
      <w:r>
        <w:rPr>
          <w:bCs/>
          <w:iCs/>
          <w:sz w:val="28"/>
          <w:szCs w:val="28"/>
        </w:rPr>
        <w:t xml:space="preserve"> (при наличии);</w:t>
      </w:r>
    </w:p>
    <w:p w14:paraId="177E1B48" w14:textId="6988D417" w:rsidR="00BB48BB" w:rsidRDefault="00834A77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9</w:t>
      </w:r>
      <w:r w:rsidR="00BB48BB">
        <w:rPr>
          <w:sz w:val="28"/>
          <w:szCs w:val="28"/>
        </w:rPr>
        <w:t>) </w:t>
      </w:r>
      <w:r w:rsidR="00BB48BB">
        <w:rPr>
          <w:rFonts w:eastAsia="Calibri"/>
          <w:sz w:val="28"/>
          <w:szCs w:val="28"/>
        </w:rPr>
        <w:t>реестр источников доходов местного бюджета;</w:t>
      </w:r>
    </w:p>
    <w:p w14:paraId="5BE95A6B" w14:textId="6C732F3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834A77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) расчеты, подтверждающие обоснованность планирования бюджетных ассигнований по кодам бюджетной классификации расходов местного бюджета;</w:t>
      </w:r>
    </w:p>
    <w:p w14:paraId="7724B0A4" w14:textId="70794A2B" w:rsidR="0070106A" w:rsidRDefault="0070106A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11) прогноз основных характеристик (общий объем доходов, общий объем расходов, дефицита (профицита) местного бюджета на очередной финансовый год и плановый период;</w:t>
      </w:r>
    </w:p>
    <w:p w14:paraId="650AB588" w14:textId="2732E0D0" w:rsidR="0070106A" w:rsidRDefault="0070106A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12) методики и расчеты распределения межбюджетных трансф</w:t>
      </w:r>
      <w:r w:rsidR="002F18B1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ртов;</w:t>
      </w:r>
    </w:p>
    <w:p w14:paraId="223E9CBB" w14:textId="4FE9A28C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70106A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rFonts w:eastAsia="Calibri"/>
          <w:sz w:val="28"/>
          <w:szCs w:val="28"/>
        </w:rPr>
        <w:t> иные документы и материалы исходя из показателей и характеристик, указанных в пункте 18 настоящего Положения.</w:t>
      </w:r>
    </w:p>
    <w:p w14:paraId="05F9F014" w14:textId="38EADD3A" w:rsidR="00BB48BB" w:rsidRDefault="00BB48BB" w:rsidP="006C0F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21. 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местного бюджета, приложение с распределением бюджетных ассигнований по разделам и подразделам классификации расходов местного бюджета включается в состав приложений к пояснительной записке к проекту решения о местном бюджете.</w:t>
      </w:r>
    </w:p>
    <w:p w14:paraId="607BD8D9" w14:textId="7653123E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22. В случае непредставления в Совет депутатов каких-либо документов и материалов, которые в соответствии с пунктом 20 настоящего Положения должны быть представлены одновременно с проектом решения о местном бюджете, в пояснительной записке к проекту решения о местном бюджете приводится обоснование их отсутствия.</w:t>
      </w:r>
    </w:p>
    <w:p w14:paraId="0A3AF5C5" w14:textId="6BEFBA46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23. </w:t>
      </w:r>
      <w:r>
        <w:rPr>
          <w:sz w:val="28"/>
          <w:szCs w:val="28"/>
        </w:rPr>
        <w:t>Глава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не позднее чем через пять дней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внесения </w:t>
      </w:r>
      <w:r>
        <w:rPr>
          <w:rFonts w:eastAsia="Calibri"/>
          <w:sz w:val="28"/>
          <w:szCs w:val="28"/>
        </w:rPr>
        <w:t xml:space="preserve">проекта решения о местном бюджете организует его рассмотрение постоянными комиссиями Совета депутатов. </w:t>
      </w:r>
    </w:p>
    <w:p w14:paraId="12F3407D" w14:textId="055D570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Совет </w:t>
      </w:r>
      <w:proofErr w:type="gramStart"/>
      <w:r>
        <w:rPr>
          <w:sz w:val="28"/>
          <w:szCs w:val="28"/>
        </w:rPr>
        <w:t>депутатов  вправе</w:t>
      </w:r>
      <w:proofErr w:type="gramEnd"/>
      <w:r>
        <w:rPr>
          <w:sz w:val="28"/>
          <w:szCs w:val="28"/>
        </w:rPr>
        <w:t xml:space="preserve"> принять решение о проведении экспертизы проекта решения о местном бюджете. Г</w:t>
      </w:r>
      <w:r>
        <w:rPr>
          <w:bCs/>
          <w:iCs/>
          <w:sz w:val="28"/>
          <w:szCs w:val="28"/>
        </w:rPr>
        <w:t>лава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направляет указанное решение, проект</w:t>
      </w:r>
      <w:r>
        <w:rPr>
          <w:rFonts w:eastAsia="Calibri"/>
          <w:sz w:val="28"/>
          <w:szCs w:val="28"/>
        </w:rPr>
        <w:t xml:space="preserve"> решения о местном бюджете с документами и материалами, представленными одновременно с этим проектом</w:t>
      </w:r>
      <w:r>
        <w:rPr>
          <w:sz w:val="28"/>
          <w:szCs w:val="28"/>
        </w:rPr>
        <w:t xml:space="preserve">, в Контрольно-счетную палату Москвы </w:t>
      </w:r>
      <w:r>
        <w:rPr>
          <w:bCs/>
          <w:iCs/>
          <w:sz w:val="28"/>
          <w:szCs w:val="28"/>
        </w:rPr>
        <w:t>не позднее 1 декабря текущего финансового года</w:t>
      </w:r>
      <w:r>
        <w:rPr>
          <w:sz w:val="28"/>
          <w:szCs w:val="28"/>
        </w:rPr>
        <w:t>.</w:t>
      </w:r>
    </w:p>
    <w:p w14:paraId="18FDBE8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5983D11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Рассмотрение проекта решения о местном бюджете </w:t>
      </w:r>
    </w:p>
    <w:p w14:paraId="30F9E74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принятие решения о местном бюджете</w:t>
      </w:r>
    </w:p>
    <w:p w14:paraId="7E297869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17FD3F25" w14:textId="7165B84D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 Рассмотрение проекта решения о местном бюджете и принятие решения о местном бюджете осуществляется в соответствии с Регламентом Совета депутатов с учетом особенностей, установленных настоящим Положением.</w:t>
      </w:r>
    </w:p>
    <w:p w14:paraId="696C309A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26. Решение о местном бюджете принимается Советом депутатов </w:t>
      </w:r>
      <w:r>
        <w:rPr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не позднее 25 декабря текущего финансового года. </w:t>
      </w:r>
    </w:p>
    <w:p w14:paraId="76916CB1" w14:textId="665C5BF4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 По результатам рассмотрения показателей и характеристик, материалов и документов, указанных соответственно в пунктах 18 и 20 настоящего Положения, Совет депутатов принимает проект решения о местном бюджете за основу или отклоняет его. </w:t>
      </w:r>
    </w:p>
    <w:p w14:paraId="4403BFF5" w14:textId="004094C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 Проект решения о местном бюджете, принятый за основу, выносится на публичные слушания в порядке, установленном решением Совета депутатов.</w:t>
      </w:r>
    </w:p>
    <w:p w14:paraId="5EE7E501" w14:textId="48978648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 В случае отклонения проекта решения о местном бюджете Совет депутатов вправе принять решение:</w:t>
      </w:r>
    </w:p>
    <w:p w14:paraId="014950C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 о передаче проекта в финансово-бюджетную комиссию, указанную в </w:t>
      </w:r>
      <w:r>
        <w:rPr>
          <w:bCs/>
          <w:sz w:val="28"/>
          <w:szCs w:val="28"/>
        </w:rPr>
        <w:br/>
        <w:t>пункте 30 настоящего Положения;</w:t>
      </w:r>
    </w:p>
    <w:p w14:paraId="74AB931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 о направлении проекта в администрацию </w:t>
      </w:r>
      <w:r>
        <w:rPr>
          <w:iCs/>
          <w:sz w:val="28"/>
          <w:szCs w:val="28"/>
        </w:rPr>
        <w:t>муниципального округа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на доработку.</w:t>
      </w:r>
    </w:p>
    <w:p w14:paraId="7537B6AB" w14:textId="78074DA6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9" w:name="Par3"/>
      <w:bookmarkEnd w:id="9"/>
      <w:r>
        <w:rPr>
          <w:bCs/>
          <w:sz w:val="28"/>
          <w:szCs w:val="28"/>
        </w:rPr>
        <w:t xml:space="preserve">30. Финансово-бюджетная комиссия формируется из депутатов Совета депутатов. </w:t>
      </w:r>
    </w:p>
    <w:p w14:paraId="7567C28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31. Решение финансово-бюджетной комиссией считается принятым, если за него проголосовало большинство присутствующих на заседании членов финансово-бюджетной комиссии.</w:t>
      </w:r>
    </w:p>
    <w:p w14:paraId="289E40A9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32. Рассмотрение проекта решения о местном бюджете с учетом решения, принятого финансово-бюджетной комиссией, осуществляется в первоочередном порядке.</w:t>
      </w:r>
    </w:p>
    <w:p w14:paraId="5A234CDD" w14:textId="29921A9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33. Если Совет депутатов не принимает решения по итогам работы финансово-бюджетной комиссии, проект решения о местном бюджете считается повторно отклоненным и направляется в </w:t>
      </w:r>
      <w:r>
        <w:rPr>
          <w:bCs/>
          <w:iCs/>
          <w:sz w:val="28"/>
          <w:szCs w:val="28"/>
        </w:rPr>
        <w:t xml:space="preserve">администрацию </w:t>
      </w:r>
      <w:r>
        <w:rPr>
          <w:i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на доработку с решением Совета депутатов, содержащим конкретные замечания, предложения и рекомендации по доработке указанного проекта.</w:t>
      </w:r>
    </w:p>
    <w:p w14:paraId="1748A057" w14:textId="2E2D0440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34. </w:t>
      </w:r>
      <w:r>
        <w:rPr>
          <w:bCs/>
          <w:i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 xml:space="preserve">дорабатывает отклоненный проект решения о местном бюджете в течение семи дней со дня принятия Советом депутатов </w:t>
      </w:r>
      <w:r>
        <w:rPr>
          <w:i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решения, указанного в пункте 33 настоящего Положения.</w:t>
      </w:r>
    </w:p>
    <w:p w14:paraId="583BEC37" w14:textId="65134CD3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35. Доработанный и повторно внесенный проект решения о местном бюджете рассматривается Советом депутатов в первоочередном порядке.</w:t>
      </w:r>
    </w:p>
    <w:p w14:paraId="0DE1E62E" w14:textId="6822805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36. Проект решения о местном бюджете, принятый за основу, рассматривается Советом депутатов с учетом результатов его экспертизы Контрольно-счетной палаты Москвы, в случае принятия Советом депутатов решения, указанного в пункте 24 настоящего Положения, и результатов публичных слушаний.</w:t>
      </w:r>
    </w:p>
    <w:p w14:paraId="2E48314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Рассмотрение проекта решения о местном бюджете, принятого за основу, завершается голосованием о принятии местного бюджета.</w:t>
      </w:r>
    </w:p>
    <w:p w14:paraId="22973DF9" w14:textId="195A8871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 При рассмотрении проекта </w:t>
      </w:r>
      <w:r>
        <w:rPr>
          <w:rFonts w:eastAsia="Calibri"/>
          <w:sz w:val="28"/>
          <w:szCs w:val="28"/>
        </w:rPr>
        <w:t xml:space="preserve">решения о местном бюджете </w:t>
      </w:r>
      <w:r>
        <w:rPr>
          <w:sz w:val="28"/>
          <w:szCs w:val="28"/>
        </w:rPr>
        <w:t xml:space="preserve">на всех этапах Совет депутатов может заслушивать информацию </w:t>
      </w:r>
      <w:r>
        <w:rPr>
          <w:iCs/>
          <w:sz w:val="28"/>
          <w:szCs w:val="28"/>
        </w:rPr>
        <w:t>главы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должностного лица, определенного </w:t>
      </w:r>
      <w:r>
        <w:rPr>
          <w:iCs/>
          <w:sz w:val="28"/>
          <w:szCs w:val="28"/>
        </w:rPr>
        <w:t xml:space="preserve">главой </w:t>
      </w:r>
      <w:r>
        <w:rPr>
          <w:iCs/>
          <w:sz w:val="28"/>
          <w:szCs w:val="28"/>
        </w:rPr>
        <w:lastRenderedPageBreak/>
        <w:t>муниципального округа</w:t>
      </w:r>
      <w:r>
        <w:rPr>
          <w:sz w:val="28"/>
          <w:szCs w:val="28"/>
        </w:rPr>
        <w:t>, содоклады председателя постоянной комиссии Совета депутатов, к функциям которой отнесены бюджетные вопросы.</w:t>
      </w:r>
    </w:p>
    <w:p w14:paraId="1F313062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39. </w:t>
      </w:r>
      <w:r>
        <w:rPr>
          <w:sz w:val="28"/>
          <w:szCs w:val="28"/>
        </w:rPr>
        <w:t xml:space="preserve">Решение о местном бюджете подлежит официальному опубликованию и размещению на официальном сайте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 (далее – официальный сайт) не позднее десяти дней после его подписания.</w:t>
      </w:r>
    </w:p>
    <w:p w14:paraId="3D19D88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местном бюджете, размещенное на официальном сайте, поддерживается </w:t>
      </w:r>
      <w:r>
        <w:rPr>
          <w:iCs/>
          <w:sz w:val="28"/>
          <w:szCs w:val="28"/>
        </w:rPr>
        <w:t>администрацией муниципального округа</w:t>
      </w:r>
      <w:r>
        <w:rPr>
          <w:sz w:val="28"/>
          <w:szCs w:val="28"/>
        </w:rPr>
        <w:t xml:space="preserve"> в актуальной редакции. </w:t>
      </w:r>
    </w:p>
    <w:p w14:paraId="23954E8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40. Решение о местном бюджете </w:t>
      </w:r>
      <w:r>
        <w:rPr>
          <w:rFonts w:eastAsia="Calibri"/>
          <w:sz w:val="28"/>
          <w:szCs w:val="28"/>
        </w:rPr>
        <w:t xml:space="preserve">в течение 10 дней после дня его принятия направляется </w:t>
      </w:r>
      <w:r>
        <w:rPr>
          <w:rFonts w:eastAsia="Calibri"/>
          <w:iCs/>
          <w:sz w:val="28"/>
          <w:szCs w:val="28"/>
        </w:rPr>
        <w:t>главой муниципального округа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Департамент финансов города Москвы.</w:t>
      </w:r>
    </w:p>
    <w:p w14:paraId="31F13D99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D4D9C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Внесение изменений в решение о местном бюджете</w:t>
      </w:r>
    </w:p>
    <w:p w14:paraId="16B417F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160822B1" w14:textId="41311EC2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</w:t>
      </w:r>
      <w:r>
        <w:rPr>
          <w:iCs/>
          <w:sz w:val="28"/>
          <w:szCs w:val="28"/>
        </w:rPr>
        <w:t>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вносит в Совет депутатов проект решения о внесении изменений в решение о местном бюджете (далее – проект решения о внесении изменений) в случаях:</w:t>
      </w:r>
    </w:p>
    <w:p w14:paraId="5127B079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необходимости использования остатка средств местного бюджета, образовавшегося на начало текущего финансового года;</w:t>
      </w:r>
    </w:p>
    <w:p w14:paraId="7AA9F96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возникновения других обстоятельств, требующих изменения утвержденных бюджетных показателей или иных положений решения о местном бюджете.</w:t>
      </w:r>
    </w:p>
    <w:p w14:paraId="65D2EB3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Одновременно с проектом решения о внесении изменений представляются:</w:t>
      </w:r>
    </w:p>
    <w:p w14:paraId="6797942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сведения об исполнении местного бюджета за истекший отчетный период текущего финансового года;</w:t>
      </w:r>
    </w:p>
    <w:p w14:paraId="3D1B3B7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оценка ожидаемого исполнения местного бюджета в текущем финансовом году;</w:t>
      </w:r>
    </w:p>
    <w:p w14:paraId="58C6016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пояснительная записка с финансово-экономическим обоснованием предлагаемых изменений в решение о местном бюджете.</w:t>
      </w:r>
    </w:p>
    <w:p w14:paraId="3F30A1D6" w14:textId="5B2F48F4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 Совет депутатов вправе принять решение о проведении финансово-экономической экспертизы проекта решения о внесении изменений. Указанное решение, проект решения о внесении изменений, документы и материалы, указанные в пункте 42 настоящего Положения, направляются в Контрольно-счетную палату Москвы не позднее трех дней со дня его принятия в порядке, установленном Соглашением.</w:t>
      </w:r>
    </w:p>
    <w:p w14:paraId="47BD6B4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решения, указанного в абзаце первом настоящего пункта, решение о внесении изменений принимается только при наличии результатов финансово-экономической экспертизы. </w:t>
      </w:r>
    </w:p>
    <w:p w14:paraId="48C96925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44. Изменения, внесенные в местный бюджет на текущий финансовый год, учитываются при формировании проекта местного бюджета на </w:t>
      </w:r>
      <w:r>
        <w:rPr>
          <w:rFonts w:eastAsia="Calibri"/>
          <w:sz w:val="28"/>
          <w:szCs w:val="28"/>
        </w:rPr>
        <w:t>очередной финансовый год и плановый период</w:t>
      </w:r>
      <w:r>
        <w:rPr>
          <w:bCs/>
          <w:sz w:val="28"/>
          <w:szCs w:val="28"/>
        </w:rPr>
        <w:t>.</w:t>
      </w:r>
    </w:p>
    <w:p w14:paraId="71D38EE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45. </w:t>
      </w:r>
      <w:r>
        <w:rPr>
          <w:bCs/>
          <w:iCs/>
          <w:sz w:val="28"/>
          <w:szCs w:val="28"/>
        </w:rPr>
        <w:t xml:space="preserve">Решение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bCs/>
          <w:iCs/>
          <w:sz w:val="28"/>
          <w:szCs w:val="28"/>
        </w:rPr>
        <w:t xml:space="preserve"> о внесении изменений в решение о местном бюджете </w:t>
      </w:r>
      <w:r>
        <w:rPr>
          <w:rFonts w:eastAsia="Calibri"/>
          <w:sz w:val="28"/>
          <w:szCs w:val="28"/>
        </w:rPr>
        <w:t xml:space="preserve">размещается на официальном сайте </w:t>
      </w:r>
      <w:r>
        <w:rPr>
          <w:rFonts w:eastAsia="Calibri"/>
          <w:sz w:val="28"/>
          <w:szCs w:val="28"/>
        </w:rPr>
        <w:lastRenderedPageBreak/>
        <w:t xml:space="preserve">не позднее пяти дней со дня его принятия и подлежит официальному опубликованию. </w:t>
      </w:r>
    </w:p>
    <w:p w14:paraId="5C1EF5CF" w14:textId="1E08645C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Указанное решение в течение 10 дней после дня его принятия направляется в Департамент финансов города Москвы.</w:t>
      </w:r>
    </w:p>
    <w:p w14:paraId="2AC8ECA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792A9B93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Исполнение местного бюджета</w:t>
      </w:r>
    </w:p>
    <w:p w14:paraId="729F545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5740DEF" w14:textId="1008C8EB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 Исполнение местного бюджета осуществляет </w:t>
      </w:r>
      <w:r>
        <w:rPr>
          <w:iCs/>
          <w:sz w:val="28"/>
          <w:szCs w:val="28"/>
        </w:rPr>
        <w:t>администрация</w:t>
      </w:r>
      <w:r w:rsidR="005C7079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 соблюдением требований Бюджетного кодекса Российской Федерации и принятыми в соответствии с ним правовыми актами города Москвы, решениями Совета депутатов, правовыми актами </w:t>
      </w:r>
      <w:r>
        <w:rPr>
          <w:iCs/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>и настоящим Положением.</w:t>
      </w:r>
    </w:p>
    <w:p w14:paraId="304772CD" w14:textId="68BA284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47. </w:t>
      </w:r>
      <w:r>
        <w:rPr>
          <w:rFonts w:eastAsia="Calibri"/>
          <w:sz w:val="28"/>
          <w:szCs w:val="28"/>
        </w:rPr>
        <w:t xml:space="preserve">Дополнительные основания к основаниям, установленным пунктом 3 статьи 217 Бюджетного кодекса Российской Федерации, для внесения изменений в сводную бюджетную роспись местного бюджета без внесения изменений в решение Совета депутатов о местном бюджете в соответствии с решениями </w:t>
      </w:r>
      <w:r>
        <w:rPr>
          <w:iCs/>
          <w:sz w:val="28"/>
          <w:szCs w:val="28"/>
        </w:rPr>
        <w:t>главы муниципального округа</w:t>
      </w:r>
      <w:r>
        <w:rPr>
          <w:i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устанавливаются решением Совета депутатов о местном бюджете.</w:t>
      </w:r>
    </w:p>
    <w:p w14:paraId="400BE84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</w:t>
      </w:r>
      <w:r>
        <w:rPr>
          <w:rFonts w:eastAsia="Calibri"/>
          <w:sz w:val="28"/>
          <w:szCs w:val="28"/>
        </w:rPr>
        <w:t> Завершение операций по исполнению местного бюджета в текущем финансовом году осуществляется в соответствии с Бюджетным кодексом Российской Федерации.</w:t>
      </w:r>
      <w:r>
        <w:rPr>
          <w:sz w:val="28"/>
          <w:szCs w:val="28"/>
        </w:rPr>
        <w:t> </w:t>
      </w:r>
    </w:p>
    <w:p w14:paraId="23DBDD44" w14:textId="48A7D2D5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49. Совет депутатов принимает решение о проведении внешней проверки годового отчета об исполнении местного бюджета, которое направляется главой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округа </w:t>
      </w:r>
      <w:r>
        <w:rPr>
          <w:bCs/>
          <w:iCs/>
          <w:sz w:val="28"/>
          <w:szCs w:val="28"/>
        </w:rPr>
        <w:t>в Контрольно-счетную палату Москвы не позднее 1 декабря текущего финансового года.</w:t>
      </w:r>
    </w:p>
    <w:p w14:paraId="44C446E1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8E0030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отчетности об исполнении местного бюджета</w:t>
      </w:r>
    </w:p>
    <w:p w14:paraId="04E0DC7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4177830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 Бюджетная отчетность является годовой. Отчет об исполнении местного бюджета является ежеквартальным. </w:t>
      </w:r>
    </w:p>
    <w:p w14:paraId="20EB42D2" w14:textId="69500134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 Отчет об исполнении местного бюджета за первый квартал, полугодие и девять месяцев текущего финансового года утверждается </w:t>
      </w:r>
      <w:r>
        <w:rPr>
          <w:iCs/>
          <w:sz w:val="28"/>
          <w:szCs w:val="28"/>
        </w:rPr>
        <w:t xml:space="preserve">администрацией муниципального округа </w:t>
      </w:r>
      <w:r>
        <w:rPr>
          <w:sz w:val="28"/>
          <w:szCs w:val="28"/>
        </w:rPr>
        <w:t>не позднее десяти дней со дня окончания соответствующего отчетного периода и в течение семи дней со дня утверждения направляется для сведения в Совет депутатов.</w:t>
      </w:r>
    </w:p>
    <w:p w14:paraId="7C6F357F" w14:textId="28C00743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52. Ежеквартальные сведения о ходе исполнения местного бюджета и о численности муниципальных служащих </w:t>
      </w:r>
      <w:r>
        <w:rPr>
          <w:rFonts w:eastAsia="Calibri"/>
          <w:iCs/>
          <w:sz w:val="28"/>
          <w:szCs w:val="28"/>
        </w:rPr>
        <w:t>администрации</w:t>
      </w:r>
      <w:r w:rsidR="005C7079">
        <w:rPr>
          <w:rFonts w:eastAsia="Calibri"/>
          <w:iCs/>
          <w:sz w:val="28"/>
          <w:szCs w:val="28"/>
        </w:rPr>
        <w:t xml:space="preserve"> муниципального округа</w:t>
      </w:r>
      <w:r>
        <w:rPr>
          <w:rFonts w:eastAsia="Calibri"/>
          <w:iCs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с указанием фактических расходов на оплату их труда подлежат размещению на официальном сайте не позднее пяти рабочих дней после окончания отчетного периода.</w:t>
      </w:r>
    </w:p>
    <w:p w14:paraId="516446B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53. </w:t>
      </w:r>
      <w:r>
        <w:rPr>
          <w:sz w:val="28"/>
          <w:szCs w:val="28"/>
        </w:rPr>
        <w:t xml:space="preserve">Бюджетная отчетность предоставляется </w:t>
      </w:r>
      <w:r>
        <w:rPr>
          <w:iCs/>
          <w:sz w:val="28"/>
          <w:szCs w:val="28"/>
        </w:rPr>
        <w:t>администрацией муниципального округа</w:t>
      </w:r>
      <w:r>
        <w:rPr>
          <w:sz w:val="28"/>
          <w:szCs w:val="28"/>
        </w:rPr>
        <w:t xml:space="preserve"> в Департамент финансов города Москвы </w:t>
      </w:r>
      <w:r>
        <w:rPr>
          <w:rFonts w:eastAsia="Calibri"/>
          <w:sz w:val="28"/>
          <w:szCs w:val="28"/>
        </w:rPr>
        <w:t>в установленные им порядке и сроки.</w:t>
      </w:r>
    </w:p>
    <w:p w14:paraId="0EF9C4CF" w14:textId="5535A8FE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54. </w:t>
      </w:r>
      <w:r>
        <w:rPr>
          <w:sz w:val="28"/>
          <w:szCs w:val="28"/>
        </w:rPr>
        <w:t xml:space="preserve">Совет депутатов вправе принять решение об осуществлении контроля за </w:t>
      </w:r>
      <w:r>
        <w:rPr>
          <w:rFonts w:eastAsia="Calibri"/>
          <w:sz w:val="28"/>
          <w:szCs w:val="28"/>
        </w:rPr>
        <w:t xml:space="preserve">законностью, результативностью (эффективностью и </w:t>
      </w:r>
      <w:r>
        <w:rPr>
          <w:rFonts w:eastAsia="Calibri"/>
          <w:sz w:val="28"/>
          <w:szCs w:val="28"/>
        </w:rPr>
        <w:lastRenderedPageBreak/>
        <w:t xml:space="preserve">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Федерации. </w:t>
      </w:r>
      <w:r>
        <w:rPr>
          <w:sz w:val="28"/>
          <w:szCs w:val="28"/>
        </w:rPr>
        <w:t>Принятое Советом депутатов решение направляется в Контрольно-счетную палату Москвы не позднее трех дней со дня его принятия, в порядке, установленном Соглашением.</w:t>
      </w:r>
    </w:p>
    <w:p w14:paraId="1EFFE303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9B4AB34" w14:textId="06A10BAB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Составление и представление проекта решения Совета депутатов об исполнении местного бюджета </w:t>
      </w:r>
    </w:p>
    <w:p w14:paraId="0318BDD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73698D2" w14:textId="6B49481B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 Проект решения Совета депутатов об исполнении местного бюджета (далее – проект решения об исполнении местного бюджета) составляется в соответствии со структурой и бюджетной классификацией, утвержденной решением о местном бюджете. </w:t>
      </w:r>
    </w:p>
    <w:p w14:paraId="34919C57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56. Одновременно с проектом решения об исполнении местного бюджета представляется:</w:t>
      </w:r>
    </w:p>
    <w:p w14:paraId="51277D3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1) </w:t>
      </w:r>
      <w:r>
        <w:rPr>
          <w:rFonts w:eastAsia="Calibri"/>
          <w:sz w:val="28"/>
          <w:szCs w:val="28"/>
        </w:rPr>
        <w:t>отчетность об исполнении местного бюджета за прошедший финансовый год;</w:t>
      </w:r>
    </w:p>
    <w:p w14:paraId="5602D3F3" w14:textId="65AC6AD2" w:rsidR="00BB48BB" w:rsidRPr="005C7079" w:rsidRDefault="005C7079" w:rsidP="005C707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BB48BB">
        <w:rPr>
          <w:rFonts w:eastAsia="Calibri"/>
          <w:sz w:val="28"/>
          <w:szCs w:val="28"/>
        </w:rPr>
        <w:t xml:space="preserve">) отчет </w:t>
      </w:r>
      <w:r w:rsidR="00BB48BB">
        <w:rPr>
          <w:sz w:val="28"/>
          <w:szCs w:val="28"/>
        </w:rPr>
        <w:t xml:space="preserve">об использовании бюджетных ассигнований резервного фонда </w:t>
      </w:r>
      <w:r w:rsidR="00BB48BB">
        <w:rPr>
          <w:i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 муниципального округа (</w:t>
      </w:r>
      <w:r w:rsidR="00BB48BB">
        <w:rPr>
          <w:sz w:val="28"/>
          <w:szCs w:val="28"/>
        </w:rPr>
        <w:t>в случае использования).</w:t>
      </w:r>
    </w:p>
    <w:p w14:paraId="4589F7B4" w14:textId="228AE54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57. </w:t>
      </w:r>
      <w:r>
        <w:rPr>
          <w:iCs/>
          <w:sz w:val="28"/>
          <w:szCs w:val="28"/>
        </w:rPr>
        <w:t>Глава муниципального округа</w:t>
      </w:r>
      <w:r>
        <w:rPr>
          <w:sz w:val="28"/>
          <w:szCs w:val="28"/>
        </w:rPr>
        <w:t xml:space="preserve"> представляет в Совет депутатов проект решения об исполнении местного бюджета не позднее 1 мая года, следующего за отчетным периодом.</w:t>
      </w:r>
    </w:p>
    <w:p w14:paraId="58F099D8" w14:textId="458B0A0B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58. Проект решения об исполнении местного бюджета выносится на публичные слушания в порядке, установленном Советом депутатов.</w:t>
      </w:r>
    </w:p>
    <w:p w14:paraId="214ACB1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</w:p>
    <w:p w14:paraId="4D5CE540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Внешняя проверка годового отчета об исполнении местного бюджета</w:t>
      </w:r>
    </w:p>
    <w:p w14:paraId="7FD3AA2D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7634900F" w14:textId="3D187A0E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59. Годовой отчет об исполнении местного бюджета до рассмотрения в Совете депутатов проекта решения об исполнении местного бюджета подлежит внешней проверке, которая включает внешнюю проверку бюджетной отчетности </w:t>
      </w:r>
      <w:r>
        <w:rPr>
          <w:rFonts w:eastAsia="Calibri"/>
          <w:iCs/>
          <w:sz w:val="28"/>
          <w:szCs w:val="28"/>
        </w:rPr>
        <w:t xml:space="preserve">администрации </w:t>
      </w:r>
      <w:r>
        <w:rPr>
          <w:iCs/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</w:rPr>
        <w:t xml:space="preserve"> и подготовку заключения на годовой отчет об исполнении местного бюджета.</w:t>
      </w:r>
    </w:p>
    <w:p w14:paraId="59877846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 Годовой отчет об исполнении местного бюджета представляется </w:t>
      </w:r>
      <w:r>
        <w:rPr>
          <w:iCs/>
          <w:sz w:val="28"/>
          <w:szCs w:val="28"/>
        </w:rPr>
        <w:t xml:space="preserve">администрацией муниципального округа </w:t>
      </w:r>
      <w:r>
        <w:rPr>
          <w:sz w:val="28"/>
          <w:szCs w:val="28"/>
        </w:rPr>
        <w:t xml:space="preserve">в Контрольно-счетную палату Москвы до 15 марта года, следующего за отчетным в порядке, установленном Соглашением. </w:t>
      </w:r>
    </w:p>
    <w:p w14:paraId="3D1DF3C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61. Внешняя проверка годового отчета об исполнении местного бюджета осуществляется </w:t>
      </w:r>
      <w:r>
        <w:rPr>
          <w:sz w:val="28"/>
          <w:szCs w:val="28"/>
        </w:rPr>
        <w:t xml:space="preserve">Контрольно-счетной палатой </w:t>
      </w:r>
      <w:r>
        <w:rPr>
          <w:rFonts w:eastAsia="Calibri"/>
          <w:sz w:val="28"/>
          <w:szCs w:val="28"/>
        </w:rPr>
        <w:t xml:space="preserve">Москвы в </w:t>
      </w:r>
      <w:r>
        <w:rPr>
          <w:sz w:val="28"/>
          <w:szCs w:val="28"/>
        </w:rPr>
        <w:t xml:space="preserve">порядке, установленном </w:t>
      </w:r>
      <w:r>
        <w:rPr>
          <w:bCs/>
          <w:sz w:val="28"/>
          <w:szCs w:val="28"/>
        </w:rPr>
        <w:t>Соглашением, и в сроки, установленные Бюджетным кодексом Российской Федерации</w:t>
      </w:r>
      <w:r>
        <w:rPr>
          <w:sz w:val="28"/>
          <w:szCs w:val="28"/>
        </w:rPr>
        <w:t xml:space="preserve">. </w:t>
      </w:r>
    </w:p>
    <w:p w14:paraId="411D73FB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1F72C7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Рассмотрение </w:t>
      </w:r>
      <w:r>
        <w:rPr>
          <w:b/>
          <w:sz w:val="28"/>
          <w:szCs w:val="28"/>
        </w:rPr>
        <w:t xml:space="preserve">проекта решения об исполнении </w:t>
      </w:r>
    </w:p>
    <w:p w14:paraId="22729C1E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местного бюджета</w:t>
      </w:r>
      <w:r>
        <w:rPr>
          <w:b/>
          <w:bCs/>
          <w:sz w:val="28"/>
          <w:szCs w:val="28"/>
        </w:rPr>
        <w:t xml:space="preserve"> и принятие решения об исполнении местного бюджета</w:t>
      </w:r>
    </w:p>
    <w:p w14:paraId="21DBE32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BA6D246" w14:textId="32DD2670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62. Рассмотрение проекта решения об исполнении местного бюджета и принятие решения об исполнении местного бюджета осуществляется Советом депутатов позднее 1 июля года, следующего за отчетным периодом, при наличии заключения Контрольно-счетной палаты Москвы о результатах внешней проверки годового отчета и результатов публичных слушаний.</w:t>
      </w:r>
    </w:p>
    <w:p w14:paraId="19DD7F41" w14:textId="6914E30D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63. При рассмотрении проекта решения об исполнении местного бюджета Совет депутатов заслушивает:</w:t>
      </w:r>
    </w:p>
    <w:p w14:paraId="6167A073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информацию </w:t>
      </w:r>
      <w:r>
        <w:rPr>
          <w:iCs/>
          <w:sz w:val="28"/>
          <w:szCs w:val="28"/>
        </w:rPr>
        <w:t>главы муниципального округа;</w:t>
      </w:r>
    </w:p>
    <w:p w14:paraId="5F8352B0" w14:textId="69186CD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информацию финансово-бюджетной комиссии Совета депутатов;</w:t>
      </w:r>
    </w:p>
    <w:p w14:paraId="4C080DE4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информацию представителя Контрольно-счетной палаты </w:t>
      </w:r>
      <w:r>
        <w:rPr>
          <w:rFonts w:eastAsia="Calibri"/>
          <w:sz w:val="28"/>
          <w:szCs w:val="28"/>
        </w:rPr>
        <w:t xml:space="preserve">Москвы </w:t>
      </w:r>
      <w:r>
        <w:rPr>
          <w:sz w:val="28"/>
          <w:szCs w:val="28"/>
        </w:rPr>
        <w:t>о результатах внешней проверки годового отчета об исполнении местного бюджета (по согласованию).</w:t>
      </w:r>
    </w:p>
    <w:p w14:paraId="6C09C981" w14:textId="61574D3A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64. По итогам рассмотрения проекта решения об исполнении местного бюджета Совет депутатов принимает решение об исполнении местного бюджета или отклоняет такое решение.</w:t>
      </w:r>
    </w:p>
    <w:p w14:paraId="4E84465C" w14:textId="3C10A5A8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 В случае отклонения решения об исполнении местного бюджета Совет депутатов принимает решение, устанавливающие основания такого отклонения (выявлены факты недостоверного или неполного отражения данных). </w:t>
      </w:r>
      <w:r>
        <w:rPr>
          <w:iCs/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проводит работу по устранению причин, послуживших основанием для отклонения решения об исполнении местного бюджета, и повторно представляет проект решения об исполнении местного бюджета в срок, не превышающий тридцати дней со дня принятия Советом депутатов решения об отклонении решения об исполнении местного бюджета.</w:t>
      </w:r>
    </w:p>
    <w:p w14:paraId="438C11DC" w14:textId="77777777" w:rsidR="00BB48BB" w:rsidRDefault="00BB48BB" w:rsidP="00BB48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66. </w:t>
      </w:r>
      <w:r>
        <w:rPr>
          <w:sz w:val="28"/>
          <w:szCs w:val="28"/>
        </w:rPr>
        <w:t>Решение об исполнении местного бюджета подлежит официальному опубликованию, а также размещению на официальном сайте не позднее десяти дней после его подписания.</w:t>
      </w:r>
    </w:p>
    <w:p w14:paraId="6F9607F9" w14:textId="77777777" w:rsidR="00BB48BB" w:rsidRDefault="00BB48BB" w:rsidP="00BB48BB">
      <w:pPr>
        <w:jc w:val="both"/>
        <w:rPr>
          <w:sz w:val="28"/>
          <w:szCs w:val="28"/>
        </w:rPr>
      </w:pPr>
    </w:p>
    <w:p w14:paraId="69BCE09A" w14:textId="77777777" w:rsidR="00BB48BB" w:rsidRPr="009C515C" w:rsidRDefault="00BB48BB" w:rsidP="00BB48BB">
      <w:pPr>
        <w:jc w:val="both"/>
        <w:rPr>
          <w:sz w:val="28"/>
          <w:szCs w:val="28"/>
        </w:rPr>
      </w:pPr>
    </w:p>
    <w:p w14:paraId="22D8B67E" w14:textId="77777777" w:rsidR="00B846DD" w:rsidRPr="007E7A6A" w:rsidRDefault="00B846DD" w:rsidP="00BB48BB">
      <w:pPr>
        <w:jc w:val="both"/>
        <w:rPr>
          <w:sz w:val="28"/>
          <w:szCs w:val="28"/>
        </w:rPr>
      </w:pPr>
    </w:p>
    <w:sectPr w:rsidR="00B846DD" w:rsidRPr="007E7A6A" w:rsidSect="00D05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B221" w14:textId="77777777" w:rsidR="000A1FFE" w:rsidRDefault="000A1FFE" w:rsidP="00D0571C">
      <w:r>
        <w:separator/>
      </w:r>
    </w:p>
  </w:endnote>
  <w:endnote w:type="continuationSeparator" w:id="0">
    <w:p w14:paraId="0854827B" w14:textId="77777777" w:rsidR="000A1FFE" w:rsidRDefault="000A1FFE" w:rsidP="00D0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A25C" w14:textId="77777777" w:rsidR="00D0571C" w:rsidRDefault="00D0571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41DA" w14:textId="77777777" w:rsidR="00D0571C" w:rsidRDefault="00D0571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B7C4" w14:textId="77777777" w:rsidR="00D0571C" w:rsidRDefault="00D057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98E7" w14:textId="77777777" w:rsidR="000A1FFE" w:rsidRDefault="000A1FFE" w:rsidP="00D0571C">
      <w:r>
        <w:separator/>
      </w:r>
    </w:p>
  </w:footnote>
  <w:footnote w:type="continuationSeparator" w:id="0">
    <w:p w14:paraId="4AFECE0E" w14:textId="77777777" w:rsidR="000A1FFE" w:rsidRDefault="000A1FFE" w:rsidP="00D0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3D51" w14:textId="77777777" w:rsidR="00D0571C" w:rsidRDefault="00D0571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086929"/>
      <w:docPartObj>
        <w:docPartGallery w:val="Page Numbers (Top of Page)"/>
        <w:docPartUnique/>
      </w:docPartObj>
    </w:sdtPr>
    <w:sdtContent>
      <w:p w14:paraId="6EFC8174" w14:textId="4478342C" w:rsidR="00D0571C" w:rsidRDefault="00D057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CAE434" w14:textId="77777777" w:rsidR="00D0571C" w:rsidRDefault="00D0571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28B1" w14:textId="77777777" w:rsidR="00D0571C" w:rsidRDefault="00D0571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A0AF2"/>
    <w:multiLevelType w:val="hybridMultilevel"/>
    <w:tmpl w:val="775A575E"/>
    <w:lvl w:ilvl="0" w:tplc="3E467B52">
      <w:start w:val="1"/>
      <w:numFmt w:val="decimal"/>
      <w:lvlText w:val="%1."/>
      <w:lvlJc w:val="left"/>
      <w:pPr>
        <w:ind w:left="148" w:hanging="432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 w16cid:durableId="931470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A6A"/>
    <w:rsid w:val="000A1FFE"/>
    <w:rsid w:val="00113A8B"/>
    <w:rsid w:val="001555E9"/>
    <w:rsid w:val="001D45BC"/>
    <w:rsid w:val="001E1B07"/>
    <w:rsid w:val="002321C8"/>
    <w:rsid w:val="002C09C5"/>
    <w:rsid w:val="002C341B"/>
    <w:rsid w:val="002F18B1"/>
    <w:rsid w:val="00350292"/>
    <w:rsid w:val="00393B0D"/>
    <w:rsid w:val="003A381B"/>
    <w:rsid w:val="003D02AD"/>
    <w:rsid w:val="0041752C"/>
    <w:rsid w:val="00422401"/>
    <w:rsid w:val="004B1123"/>
    <w:rsid w:val="005B5240"/>
    <w:rsid w:val="005C7079"/>
    <w:rsid w:val="00640AEB"/>
    <w:rsid w:val="006A1F06"/>
    <w:rsid w:val="006C0F86"/>
    <w:rsid w:val="006E1109"/>
    <w:rsid w:val="0070106A"/>
    <w:rsid w:val="00705177"/>
    <w:rsid w:val="00737EEC"/>
    <w:rsid w:val="007855A4"/>
    <w:rsid w:val="007947C6"/>
    <w:rsid w:val="007E7A6A"/>
    <w:rsid w:val="00825911"/>
    <w:rsid w:val="00834A77"/>
    <w:rsid w:val="008D2474"/>
    <w:rsid w:val="00902CE7"/>
    <w:rsid w:val="009352D3"/>
    <w:rsid w:val="00941CFC"/>
    <w:rsid w:val="00A363E5"/>
    <w:rsid w:val="00A856A8"/>
    <w:rsid w:val="00AA78F8"/>
    <w:rsid w:val="00AD50AD"/>
    <w:rsid w:val="00AD7126"/>
    <w:rsid w:val="00B450BC"/>
    <w:rsid w:val="00B846DD"/>
    <w:rsid w:val="00BB48BB"/>
    <w:rsid w:val="00C152D8"/>
    <w:rsid w:val="00C15761"/>
    <w:rsid w:val="00CD0F26"/>
    <w:rsid w:val="00CD12CD"/>
    <w:rsid w:val="00D0571C"/>
    <w:rsid w:val="00D208F3"/>
    <w:rsid w:val="00D2300B"/>
    <w:rsid w:val="00E41DAE"/>
    <w:rsid w:val="00E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18BF8"/>
  <w15:chartTrackingRefBased/>
  <w15:docId w15:val="{615800FE-8E14-436F-8F34-A3B8CAF6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5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902C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2CE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05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5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un-hormn.mos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3919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25</cp:revision>
  <cp:lastPrinted>2019-10-30T06:26:00Z</cp:lastPrinted>
  <dcterms:created xsi:type="dcterms:W3CDTF">2025-09-03T12:16:00Z</dcterms:created>
  <dcterms:modified xsi:type="dcterms:W3CDTF">2025-09-11T13:00:00Z</dcterms:modified>
</cp:coreProperties>
</file>